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C79EE" w:rsidR="002C79EE" w:rsidP="002C79EE" w:rsidRDefault="002C79EE" w14:paraId="7183405E" w14:textId="4224AD7E">
      <w:pPr>
        <w:rPr>
          <w:rFonts w:ascii="Arial" w:hAnsi="Arial" w:cs="Arial"/>
        </w:rPr>
      </w:pPr>
    </w:p>
    <w:p w:rsidRPr="002C79EE" w:rsidR="002C79EE" w:rsidP="002C79EE" w:rsidRDefault="002C79EE" w14:paraId="534956F3" w14:textId="77777777">
      <w:pPr>
        <w:rPr>
          <w:rFonts w:ascii="Arial" w:hAnsi="Arial" w:cs="Arial"/>
        </w:rPr>
      </w:pPr>
    </w:p>
    <w:p w:rsidRPr="002C79EE" w:rsidR="002C79EE" w:rsidP="002C79EE" w:rsidRDefault="002C79EE" w14:paraId="28A9F873" w14:textId="77777777">
      <w:pPr>
        <w:rPr>
          <w:rFonts w:ascii="Arial" w:hAnsi="Arial" w:cs="Arial"/>
        </w:rPr>
      </w:pPr>
    </w:p>
    <w:p w:rsidRPr="002C79EE" w:rsidR="001B5BB9" w:rsidP="001B5BB9" w:rsidRDefault="001B5BB9" w14:paraId="45CF5733" w14:textId="77777777">
      <w:pPr>
        <w:rPr>
          <w:rFonts w:ascii="Arial" w:hAnsi="Arial" w:cs="Arial"/>
        </w:rPr>
      </w:pPr>
    </w:p>
    <w:p w:rsidRPr="002C79EE" w:rsidR="001B5BB9" w:rsidP="001B5BB9" w:rsidRDefault="001B5BB9" w14:paraId="3E512222" w14:textId="77777777">
      <w:pPr>
        <w:rPr>
          <w:rFonts w:ascii="Arial" w:hAnsi="Arial" w:cs="Arial"/>
        </w:rPr>
      </w:pPr>
      <w:r w:rsidRPr="002C79EE">
        <w:rPr>
          <w:rFonts w:ascii="Arial" w:hAnsi="Arial" w:eastAsia="Times New Roman" w:cs="Arial"/>
          <w:noProof/>
          <w:sz w:val="21"/>
          <w:szCs w:val="21"/>
          <w:lang w:eastAsia="en-GB"/>
        </w:rPr>
        <mc:AlternateContent>
          <mc:Choice Requires="wps">
            <w:drawing>
              <wp:anchor distT="0" distB="0" distL="114300" distR="114300" simplePos="0" relativeHeight="251658240" behindDoc="0" locked="0" layoutInCell="1" allowOverlap="1" wp14:anchorId="006B5244" wp14:editId="303F9B26">
                <wp:simplePos x="0" y="0"/>
                <wp:positionH relativeFrom="page">
                  <wp:posOffset>-89535</wp:posOffset>
                </wp:positionH>
                <wp:positionV relativeFrom="paragraph">
                  <wp:posOffset>410729</wp:posOffset>
                </wp:positionV>
                <wp:extent cx="5422789" cy="660919"/>
                <wp:effectExtent l="0" t="0" r="26035" b="25400"/>
                <wp:wrapNone/>
                <wp:docPr id="2" name="Rectangle 2"/>
                <wp:cNvGraphicFramePr/>
                <a:graphic xmlns:a="http://schemas.openxmlformats.org/drawingml/2006/main">
                  <a:graphicData uri="http://schemas.microsoft.com/office/word/2010/wordprocessingShape">
                    <wps:wsp>
                      <wps:cNvSpPr/>
                      <wps:spPr>
                        <a:xfrm>
                          <a:off x="0" y="0"/>
                          <a:ext cx="5422789" cy="660919"/>
                        </a:xfrm>
                        <a:prstGeom prst="rect">
                          <a:avLst/>
                        </a:prstGeom>
                        <a:solidFill>
                          <a:srgbClr val="142440"/>
                        </a:solidFill>
                      </wps:spPr>
                      <wps:style>
                        <a:lnRef idx="2">
                          <a:schemeClr val="accent5">
                            <a:shade val="50000"/>
                          </a:schemeClr>
                        </a:lnRef>
                        <a:fillRef idx="1">
                          <a:schemeClr val="accent5"/>
                        </a:fillRef>
                        <a:effectRef idx="0">
                          <a:schemeClr val="accent5"/>
                        </a:effectRef>
                        <a:fontRef idx="minor">
                          <a:schemeClr val="lt1"/>
                        </a:fontRef>
                      </wps:style>
                      <wps:txbx>
                        <w:txbxContent>
                          <w:p w:rsidR="001B5BB9" w:rsidP="001B5BB9" w:rsidRDefault="001B5BB9" w14:paraId="2511F79E" w14:textId="77777777">
                            <w:pPr>
                              <w:jc w:val="center"/>
                            </w:pPr>
                          </w:p>
                          <w:p w:rsidR="001B5BB9" w:rsidP="001B5BB9" w:rsidRDefault="001B5BB9" w14:paraId="3D55340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id="Rectangle 2" style="position:absolute;margin-left:-7.05pt;margin-top:32.35pt;width:427pt;height:52.0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spid="_x0000_s1026" fillcolor="#142440" strokecolor="#205867 [1608]" strokeweight="2pt" w14:anchorId="006B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">
                <v:textbox>
                  <w:txbxContent>
                    <w:p w:rsidR="001B5BB9" w:rsidP="001B5BB9" w:rsidRDefault="001B5BB9" w14:paraId="2511F79E" w14:textId="77777777">
                      <w:pPr>
                        <w:jc w:val="center"/>
                      </w:pPr>
                    </w:p>
                    <w:p w:rsidR="001B5BB9" w:rsidP="001B5BB9" w:rsidRDefault="001B5BB9" w14:paraId="3D553400" w14:textId="77777777">
                      <w:pPr>
                        <w:jc w:val="center"/>
                      </w:pPr>
                    </w:p>
                  </w:txbxContent>
                </v:textbox>
                <w10:wrap anchorx="page"/>
              </v:rect>
            </w:pict>
          </mc:Fallback>
        </mc:AlternateContent>
      </w:r>
    </w:p>
    <w:p w:rsidRPr="002C79EE" w:rsidR="001B5BB9" w:rsidP="001B5BB9" w:rsidRDefault="001B5BB9" w14:paraId="49974DB0" w14:textId="77777777">
      <w:pPr>
        <w:rPr>
          <w:rFonts w:ascii="Arial" w:hAnsi="Arial" w:cs="Arial"/>
        </w:rPr>
      </w:pPr>
      <w:r w:rsidRPr="002C79EE">
        <w:rPr>
          <w:rFonts w:ascii="Arial" w:hAnsi="Arial" w:cs="Arial"/>
          <w:noProof/>
          <w:lang w:eastAsia="en-GB"/>
        </w:rPr>
        <mc:AlternateContent>
          <mc:Choice Requires="wps">
            <w:drawing>
              <wp:anchor distT="45720" distB="45720" distL="114300" distR="114300" simplePos="0" relativeHeight="251658242" behindDoc="0" locked="0" layoutInCell="1" allowOverlap="1" wp14:anchorId="132FD8BC" wp14:editId="2D9A59E9">
                <wp:simplePos x="0" y="0"/>
                <wp:positionH relativeFrom="margin">
                  <wp:posOffset>-372745</wp:posOffset>
                </wp:positionH>
                <wp:positionV relativeFrom="paragraph">
                  <wp:posOffset>108585</wp:posOffset>
                </wp:positionV>
                <wp:extent cx="5263515" cy="9550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955040"/>
                        </a:xfrm>
                        <a:prstGeom prst="rect">
                          <a:avLst/>
                        </a:prstGeom>
                        <a:noFill/>
                        <a:ln w="9525">
                          <a:noFill/>
                          <a:miter lim="800000"/>
                          <a:headEnd/>
                          <a:tailEnd/>
                        </a:ln>
                      </wps:spPr>
                      <wps:txbx>
                        <w:txbxContent>
                          <w:p w:rsidR="005B7797" w:rsidP="001B5BB9" w:rsidRDefault="000727D6" w14:paraId="78F325B5" w14:textId="77777777">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Hosted </w:t>
                            </w:r>
                            <w:r w:rsidR="006C5078">
                              <w:rPr>
                                <w:rFonts w:ascii="Arial" w:hAnsi="Arial" w:cs="Arial"/>
                                <w:b/>
                                <w:bCs/>
                                <w:color w:val="FFFFFF" w:themeColor="background1"/>
                                <w:sz w:val="32"/>
                                <w:szCs w:val="32"/>
                              </w:rPr>
                              <w:t>Buyer Familiarisation Trips Fund</w:t>
                            </w:r>
                          </w:p>
                          <w:p w:rsidRPr="003A2809" w:rsidR="001B5BB9" w:rsidP="001B5BB9" w:rsidRDefault="006C5078" w14:paraId="33ED008B" w14:textId="35BB9941">
                            <w:pPr>
                              <w:rPr>
                                <w:rFonts w:ascii="Arial" w:hAnsi="Arial" w:cs="Arial"/>
                                <w:color w:val="FFFFFF" w:themeColor="background1"/>
                                <w:sz w:val="32"/>
                                <w:szCs w:val="32"/>
                              </w:rPr>
                            </w:pPr>
                            <w:r>
                              <w:rPr>
                                <w:rFonts w:ascii="Arial" w:hAnsi="Arial" w:cs="Arial"/>
                                <w:b/>
                                <w:bCs/>
                                <w:color w:val="FFFFFF" w:themeColor="background1"/>
                                <w:sz w:val="32"/>
                                <w:szCs w:val="32"/>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132FD8BC">
                <v:stroke joinstyle="miter"/>
                <v:path gradientshapeok="t" o:connecttype="rect"/>
              </v:shapetype>
              <v:shape id="Text Box 2" style="position:absolute;margin-left:-29.35pt;margin-top:8.55pt;width:414.45pt;height:75.2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">
                <v:textbox>
                  <w:txbxContent>
                    <w:p w:rsidR="005B7797" w:rsidP="001B5BB9" w:rsidRDefault="000727D6" w14:paraId="78F325B5" w14:textId="77777777">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Hosted </w:t>
                      </w:r>
                      <w:r w:rsidR="006C5078">
                        <w:rPr>
                          <w:rFonts w:ascii="Arial" w:hAnsi="Arial" w:cs="Arial"/>
                          <w:b/>
                          <w:bCs/>
                          <w:color w:val="FFFFFF" w:themeColor="background1"/>
                          <w:sz w:val="32"/>
                          <w:szCs w:val="32"/>
                        </w:rPr>
                        <w:t>Buyer Familiarisation Trips Fund</w:t>
                      </w:r>
                    </w:p>
                    <w:p w:rsidRPr="003A2809" w:rsidR="001B5BB9" w:rsidP="001B5BB9" w:rsidRDefault="006C5078" w14:paraId="33ED008B" w14:textId="35BB9941">
                      <w:pPr>
                        <w:rPr>
                          <w:rFonts w:ascii="Arial" w:hAnsi="Arial" w:cs="Arial"/>
                          <w:color w:val="FFFFFF" w:themeColor="background1"/>
                          <w:sz w:val="32"/>
                          <w:szCs w:val="32"/>
                        </w:rPr>
                      </w:pPr>
                      <w:r>
                        <w:rPr>
                          <w:rFonts w:ascii="Arial" w:hAnsi="Arial" w:cs="Arial"/>
                          <w:b/>
                          <w:bCs/>
                          <w:color w:val="FFFFFF" w:themeColor="background1"/>
                          <w:sz w:val="32"/>
                          <w:szCs w:val="32"/>
                        </w:rPr>
                        <w:t>January 2026</w:t>
                      </w:r>
                    </w:p>
                  </w:txbxContent>
                </v:textbox>
                <w10:wrap type="square" anchorx="margin"/>
              </v:shape>
            </w:pict>
          </mc:Fallback>
        </mc:AlternateContent>
      </w:r>
    </w:p>
    <w:p w:rsidRPr="002C79EE" w:rsidR="001B5BB9" w:rsidP="001B5BB9" w:rsidRDefault="001B5BB9" w14:paraId="4C8C42E3" w14:textId="77777777">
      <w:pPr>
        <w:rPr>
          <w:rFonts w:ascii="Arial" w:hAnsi="Arial" w:cs="Arial"/>
        </w:rPr>
      </w:pPr>
      <w:r w:rsidRPr="002C79EE">
        <w:rPr>
          <w:rFonts w:ascii="Arial" w:hAnsi="Arial" w:eastAsia="Times New Roman" w:cs="Arial"/>
          <w:noProof/>
          <w:sz w:val="21"/>
          <w:szCs w:val="21"/>
          <w:lang w:eastAsia="en-GB"/>
        </w:rPr>
        <mc:AlternateContent>
          <mc:Choice Requires="wps">
            <w:drawing>
              <wp:anchor distT="0" distB="0" distL="114300" distR="114300" simplePos="0" relativeHeight="251658241" behindDoc="0" locked="0" layoutInCell="1" allowOverlap="1" wp14:anchorId="157804EB" wp14:editId="38616F38">
                <wp:simplePos x="0" y="0"/>
                <wp:positionH relativeFrom="margin">
                  <wp:posOffset>-635</wp:posOffset>
                </wp:positionH>
                <wp:positionV relativeFrom="paragraph">
                  <wp:posOffset>24130</wp:posOffset>
                </wp:positionV>
                <wp:extent cx="588010" cy="619760"/>
                <wp:effectExtent l="0" t="0" r="2540" b="8890"/>
                <wp:wrapNone/>
                <wp:docPr id="1913335653" name="Down Arrow 3"/>
                <wp:cNvGraphicFramePr/>
                <a:graphic xmlns:a="http://schemas.openxmlformats.org/drawingml/2006/main">
                  <a:graphicData uri="http://schemas.microsoft.com/office/word/2010/wordprocessingShape">
                    <wps:wsp>
                      <wps:cNvSpPr/>
                      <wps:spPr>
                        <a:xfrm>
                          <a:off x="0" y="0"/>
                          <a:ext cx="588010" cy="619760"/>
                        </a:xfrm>
                        <a:prstGeom prst="downArrow">
                          <a:avLst/>
                        </a:prstGeom>
                        <a:solidFill>
                          <a:srgbClr val="1424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67" coordsize="21600,21600" o:spt="67" adj="16200,5400" path="m0@0l@1@0@1,0@2,0@2@0,21600@0,10800,21600xe" w14:anchorId="6F2C761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 style="position:absolute;margin-left:-.05pt;margin-top:1.9pt;width:46.3pt;height:48.8pt;z-index:25166028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142440" stroked="f" strokeweight="2pt" type="#_x0000_t67" adj="1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">
                <w10:wrap anchorx="margin"/>
              </v:shape>
            </w:pict>
          </mc:Fallback>
        </mc:AlternateContent>
      </w:r>
    </w:p>
    <w:p w:rsidRPr="002C79EE" w:rsidR="001B5BB9" w:rsidP="001B5BB9" w:rsidRDefault="001B5BB9" w14:paraId="3BEED229" w14:textId="77777777">
      <w:pPr>
        <w:rPr>
          <w:rFonts w:ascii="Arial" w:hAnsi="Arial" w:cs="Arial"/>
        </w:rPr>
      </w:pPr>
    </w:p>
    <w:p w:rsidRPr="002C79EE" w:rsidR="001B5BB9" w:rsidP="001B5BB9" w:rsidRDefault="00597F62" w14:paraId="5401449D" w14:textId="75FFCA95">
      <w:pPr>
        <w:rPr>
          <w:rFonts w:ascii="Arial" w:hAnsi="Arial" w:cs="Arial"/>
        </w:rPr>
      </w:pPr>
      <w:r w:rsidRPr="002C79EE">
        <w:rPr>
          <w:rFonts w:ascii="Arial" w:hAnsi="Arial" w:cs="Arial"/>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3" behindDoc="0" locked="0" layoutInCell="1" allowOverlap="1" wp14:anchorId="0CF49040" wp14:editId="38DCA51E">
                <wp:simplePos xmlns:wp="http://schemas.openxmlformats.org/drawingml/2006/wordprocessingDrawing" x="0" y="0"/>
                <wp:positionH xmlns:wp="http://schemas.openxmlformats.org/drawingml/2006/wordprocessingDrawing" relativeFrom="margin">
                  <wp:posOffset>-10160</wp:posOffset>
                </wp:positionH>
                <wp:positionV xmlns:wp="http://schemas.openxmlformats.org/drawingml/2006/wordprocessingDrawing" relativeFrom="paragraph">
                  <wp:posOffset>354330</wp:posOffset>
                </wp:positionV>
                <wp:extent cx="5899150" cy="866140"/>
                <wp:effectExtent l="0" t="0" r="0" b="0"/>
                <wp:wrapSquare xmlns:wp="http://schemas.openxmlformats.org/drawingml/2006/wordprocessingDrawing" wrapText="bothSides"/>
                <wp:docPr xmlns:wp="http://schemas.openxmlformats.org/drawingml/2006/wordprocessingDrawing" id="5"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899150" cy="866140"/>
                        </a:xfrm>
                        <a:prstGeom prst="rect">
                          <a:avLst/>
                        </a:prstGeom>
                        <a:noFill/>
                        <a:ln w="9525">
                          <a:noFill/>
                          <a:miter/>
                        </a:ln>
                      </wps:spPr>
                      <wps:txbx>
                        <w:txbxContent>
                          <w:p w:rsidR="006173EA" w:rsidP="006173EA" w:rsidRDefault="006173EA">
                            <w:pPr>
                              <w:spacing w:line="276" w:lineRule="auto"/>
                              <w:rPr>
                                <w:rFonts w:ascii="Arial" w:hAnsi="Arial" w:cs="Arial"/>
                                <w:color w:val="C00000"/>
                                <w:kern w:val="0"/>
                                <w:sz w:val="28"/>
                                <w:szCs w:val="28"/>
                                <w14:ligatures xmlns:w14="http://schemas.microsoft.com/office/word/2010/wordml" w14:val="none"/>
                              </w:rPr>
                            </w:pPr>
                            <w:r>
                              <w:rPr>
                                <w:rFonts w:ascii="Arial" w:hAnsi="Arial" w:cs="Arial"/>
                                <w:color w:val="C00000"/>
                                <w:sz w:val="28"/>
                                <w:szCs w:val="28"/>
                              </w:rPr>
                              <w:t>Guidance Notes for Applicants: Strategic Partners and LVEPs</w:t>
                            </w:r>
                          </w:p>
                          <w:p w:rsidR="006173EA" w:rsidP="006173EA" w:rsidRDefault="006173EA">
                            <w:pPr>
                              <w:spacing w:line="276" w:lineRule="auto"/>
                              <w:rPr>
                                <w:rFonts w:ascii="Arial" w:hAnsi="Arial" w:cs="Arial"/>
                                <w:color w:val="C00000"/>
                                <w:sz w:val="28"/>
                                <w:szCs w:val="28"/>
                              </w:rPr>
                            </w:pPr>
                            <w:r>
                              <w:rPr>
                                <w:rFonts w:ascii="Arial" w:hAnsi="Arial" w:cs="Arial"/>
                                <w:color w:val="C00000"/>
                                <w:sz w:val="28"/>
                                <w:szCs w:val="28"/>
                              </w:rPr>
                              <w:t>1 October 2025</w:t>
                            </w:r>
                          </w:p>
                        </w:txbxContent>
                      </wps:txbx>
                      <wps:bodyPr wrap="square" lIns="91440" tIns="45720" rIns="91440" bIns="45720" anchor="t">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p>
    <w:p w:rsidRPr="002C79EE" w:rsidR="001B5BB9" w:rsidP="001B5BB9" w:rsidRDefault="001B5BB9" w14:paraId="4FB20D15" w14:textId="464F9479">
      <w:pPr>
        <w:rPr>
          <w:rFonts w:ascii="Arial" w:hAnsi="Arial" w:cs="Arial"/>
        </w:rPr>
      </w:pPr>
    </w:p>
    <w:p w:rsidRPr="002C79EE" w:rsidR="002C79EE" w:rsidP="002C79EE" w:rsidRDefault="002C79EE" w14:paraId="287AE66B" w14:textId="77777777">
      <w:pPr>
        <w:rPr>
          <w:rFonts w:ascii="Arial" w:hAnsi="Arial" w:cs="Arial"/>
        </w:rPr>
      </w:pPr>
    </w:p>
    <w:p w:rsidR="00C6795F" w:rsidP="00C6795F" w:rsidRDefault="004E78AF" w14:paraId="4A390947" w14:textId="77777777">
      <w:pPr>
        <w:pStyle w:val="heading"/>
      </w:pPr>
      <w:r>
        <w:br w:type="page"/>
      </w:r>
    </w:p>
    <w:p w:rsidRPr="00EC5C82" w:rsidR="00C6795F" w:rsidP="00EC5C82" w:rsidRDefault="00C6795F" w14:paraId="09AB46E3" w14:textId="730DB8C6">
      <w:pPr>
        <w:rPr>
          <w:rFonts w:ascii="Arial" w:hAnsi="Arial" w:cs="Arial"/>
          <w:b/>
          <w:bCs/>
          <w:color w:val="FF0000"/>
          <w:sz w:val="26"/>
          <w:szCs w:val="26"/>
        </w:rPr>
      </w:pPr>
      <w:r w:rsidRPr="0047045D">
        <w:rPr>
          <w:rFonts w:ascii="Arial" w:hAnsi="Arial" w:cs="Arial"/>
          <w:b/>
          <w:bCs/>
          <w:color w:val="C00000"/>
          <w:sz w:val="26"/>
          <w:szCs w:val="26"/>
        </w:rPr>
        <w:t>Introduction</w:t>
      </w:r>
    </w:p>
    <w:p w:rsidRPr="000347E4" w:rsidR="0035767C" w:rsidP="0B75DADC" w:rsidRDefault="00266A61" w14:paraId="555532EE" w14:textId="15B85C2D">
      <w:pPr>
        <w:rPr>
          <w:rFonts w:ascii="Arial" w:hAnsi="Arial" w:cs="Arial"/>
          <w:sz w:val="22"/>
        </w:rPr>
      </w:pPr>
      <w:r>
        <w:rPr>
          <w:rFonts w:ascii="Arial" w:hAnsi="Arial" w:cs="Arial"/>
          <w:sz w:val="22"/>
        </w:rPr>
        <w:t xml:space="preserve">The </w:t>
      </w:r>
      <w:r w:rsidRPr="43C960F7" w:rsidR="5F8A4C42">
        <w:rPr>
          <w:rFonts w:ascii="Arial" w:hAnsi="Arial" w:cs="Arial"/>
          <w:i/>
          <w:iCs/>
          <w:sz w:val="22"/>
        </w:rPr>
        <w:t xml:space="preserve">Hosted </w:t>
      </w:r>
      <w:r>
        <w:rPr>
          <w:rFonts w:ascii="Arial" w:hAnsi="Arial" w:cs="Arial"/>
          <w:i/>
          <w:iCs/>
          <w:sz w:val="22"/>
        </w:rPr>
        <w:t>B</w:t>
      </w:r>
      <w:r w:rsidRPr="43C960F7" w:rsidR="5F8A4C42">
        <w:rPr>
          <w:rFonts w:ascii="Arial" w:hAnsi="Arial" w:cs="Arial"/>
          <w:i/>
          <w:iCs/>
          <w:sz w:val="22"/>
        </w:rPr>
        <w:t xml:space="preserve">uyer </w:t>
      </w:r>
      <w:r>
        <w:rPr>
          <w:rFonts w:ascii="Arial" w:hAnsi="Arial" w:cs="Arial"/>
          <w:i/>
          <w:iCs/>
          <w:sz w:val="22"/>
        </w:rPr>
        <w:t>F</w:t>
      </w:r>
      <w:r w:rsidRPr="43C960F7" w:rsidR="5F8A4C42">
        <w:rPr>
          <w:rFonts w:ascii="Arial" w:hAnsi="Arial" w:cs="Arial"/>
          <w:i/>
          <w:iCs/>
          <w:sz w:val="22"/>
        </w:rPr>
        <w:t xml:space="preserve">amiliarisation </w:t>
      </w:r>
      <w:r w:rsidR="00C11421">
        <w:rPr>
          <w:rFonts w:ascii="Arial" w:hAnsi="Arial" w:cs="Arial"/>
          <w:i/>
          <w:iCs/>
          <w:sz w:val="22"/>
        </w:rPr>
        <w:t>T</w:t>
      </w:r>
      <w:r w:rsidRPr="43C960F7" w:rsidR="5F8A4C42">
        <w:rPr>
          <w:rFonts w:ascii="Arial" w:hAnsi="Arial" w:cs="Arial"/>
          <w:i/>
          <w:iCs/>
          <w:sz w:val="22"/>
        </w:rPr>
        <w:t>rips</w:t>
      </w:r>
      <w:r w:rsidR="00C11421">
        <w:rPr>
          <w:rFonts w:ascii="Arial" w:hAnsi="Arial" w:cs="Arial"/>
          <w:i/>
          <w:iCs/>
          <w:sz w:val="22"/>
        </w:rPr>
        <w:t xml:space="preserve"> Fund</w:t>
      </w:r>
      <w:r w:rsidRPr="43C960F7" w:rsidR="5937ED33">
        <w:rPr>
          <w:rFonts w:ascii="Arial" w:hAnsi="Arial" w:cs="Arial"/>
          <w:i/>
          <w:iCs/>
          <w:sz w:val="22"/>
        </w:rPr>
        <w:t xml:space="preserve"> </w:t>
      </w:r>
      <w:r w:rsidR="0083636C">
        <w:rPr>
          <w:rFonts w:ascii="Arial" w:hAnsi="Arial" w:cs="Arial"/>
          <w:sz w:val="22"/>
        </w:rPr>
        <w:t xml:space="preserve">(“the Fund”) </w:t>
      </w:r>
      <w:r w:rsidRPr="43C960F7" w:rsidR="5937ED33">
        <w:rPr>
          <w:rFonts w:ascii="Arial" w:hAnsi="Arial" w:cs="Arial"/>
          <w:sz w:val="22"/>
        </w:rPr>
        <w:t xml:space="preserve">forms part </w:t>
      </w:r>
      <w:r w:rsidRPr="43C960F7" w:rsidR="5D221FE2">
        <w:rPr>
          <w:rFonts w:ascii="Arial" w:hAnsi="Arial" w:cs="Arial"/>
          <w:sz w:val="22"/>
        </w:rPr>
        <w:t>of VisitBritain’s</w:t>
      </w:r>
      <w:r w:rsidRPr="43C960F7" w:rsidR="0577054D">
        <w:rPr>
          <w:rFonts w:ascii="Arial" w:hAnsi="Arial" w:cs="Arial"/>
          <w:sz w:val="22"/>
        </w:rPr>
        <w:t xml:space="preserve"> international business-to-business (B2B) hosted buyer programme</w:t>
      </w:r>
      <w:r w:rsidR="00C11421">
        <w:rPr>
          <w:rFonts w:ascii="Arial" w:hAnsi="Arial" w:cs="Arial"/>
          <w:sz w:val="22"/>
        </w:rPr>
        <w:t xml:space="preserve"> in January 2026</w:t>
      </w:r>
      <w:r w:rsidRPr="43C960F7" w:rsidR="0577054D">
        <w:rPr>
          <w:rFonts w:ascii="Arial" w:hAnsi="Arial" w:cs="Arial"/>
          <w:sz w:val="22"/>
        </w:rPr>
        <w:t xml:space="preserve">, </w:t>
      </w:r>
      <w:r w:rsidRPr="43C960F7" w:rsidR="48041056">
        <w:rPr>
          <w:rFonts w:ascii="Arial" w:hAnsi="Arial" w:cs="Arial"/>
          <w:sz w:val="22"/>
        </w:rPr>
        <w:t xml:space="preserve">providing </w:t>
      </w:r>
      <w:r w:rsidRPr="43C960F7" w:rsidR="0577054D">
        <w:rPr>
          <w:rFonts w:ascii="Arial" w:hAnsi="Arial" w:cs="Arial"/>
          <w:sz w:val="22"/>
        </w:rPr>
        <w:t>UK tourism suppliers</w:t>
      </w:r>
      <w:r w:rsidRPr="43C960F7" w:rsidR="1F7BEBA9">
        <w:rPr>
          <w:rFonts w:ascii="Arial" w:hAnsi="Arial" w:cs="Arial"/>
          <w:sz w:val="22"/>
        </w:rPr>
        <w:t xml:space="preserve"> and destinations</w:t>
      </w:r>
      <w:r w:rsidRPr="43C960F7" w:rsidR="649B4639">
        <w:rPr>
          <w:rFonts w:ascii="Arial" w:hAnsi="Arial" w:cs="Arial"/>
          <w:sz w:val="22"/>
        </w:rPr>
        <w:t xml:space="preserve"> opportunities</w:t>
      </w:r>
      <w:r w:rsidRPr="43C960F7" w:rsidR="0577054D">
        <w:rPr>
          <w:rFonts w:ascii="Arial" w:hAnsi="Arial" w:cs="Arial"/>
          <w:sz w:val="22"/>
        </w:rPr>
        <w:t xml:space="preserve"> to connect with over </w:t>
      </w:r>
      <w:r w:rsidRPr="43C960F7" w:rsidR="6E34EF48">
        <w:rPr>
          <w:rFonts w:ascii="Arial" w:hAnsi="Arial" w:cs="Arial"/>
          <w:sz w:val="22"/>
        </w:rPr>
        <w:t>70</w:t>
      </w:r>
      <w:r w:rsidRPr="43C960F7" w:rsidR="0577054D">
        <w:rPr>
          <w:rFonts w:ascii="Arial" w:hAnsi="Arial" w:cs="Arial"/>
          <w:sz w:val="22"/>
        </w:rPr>
        <w:t>+ hosted international travel buyers</w:t>
      </w:r>
      <w:r w:rsidRPr="43C960F7" w:rsidR="65AC9562">
        <w:rPr>
          <w:rFonts w:ascii="Arial" w:hAnsi="Arial" w:cs="Arial"/>
          <w:sz w:val="22"/>
        </w:rPr>
        <w:t>.</w:t>
      </w:r>
      <w:r w:rsidRPr="43C960F7" w:rsidR="48041056">
        <w:rPr>
          <w:rFonts w:ascii="Arial" w:hAnsi="Arial" w:cs="Arial"/>
          <w:sz w:val="22"/>
        </w:rPr>
        <w:t xml:space="preserve"> </w:t>
      </w:r>
      <w:r w:rsidR="00BA5147">
        <w:rPr>
          <w:rFonts w:ascii="Arial" w:hAnsi="Arial" w:cs="Arial"/>
          <w:sz w:val="22"/>
        </w:rPr>
        <w:t>The Fund w</w:t>
      </w:r>
      <w:r w:rsidR="00CB0F10">
        <w:rPr>
          <w:rFonts w:ascii="Arial" w:hAnsi="Arial" w:cs="Arial"/>
          <w:sz w:val="22"/>
        </w:rPr>
        <w:t>ill e</w:t>
      </w:r>
      <w:r w:rsidRPr="43C960F7" w:rsidR="48041056">
        <w:rPr>
          <w:rFonts w:ascii="Arial" w:hAnsi="Arial" w:cs="Arial"/>
          <w:sz w:val="22"/>
        </w:rPr>
        <w:t>nabl</w:t>
      </w:r>
      <w:r w:rsidR="00BA5147">
        <w:rPr>
          <w:rFonts w:ascii="Arial" w:hAnsi="Arial" w:cs="Arial"/>
          <w:sz w:val="22"/>
        </w:rPr>
        <w:t xml:space="preserve">e </w:t>
      </w:r>
      <w:r w:rsidR="00406434">
        <w:rPr>
          <w:rFonts w:ascii="Arial" w:hAnsi="Arial" w:cs="Arial"/>
          <w:sz w:val="22"/>
        </w:rPr>
        <w:t xml:space="preserve">travel </w:t>
      </w:r>
      <w:r w:rsidRPr="43C960F7" w:rsidR="48041056">
        <w:rPr>
          <w:rFonts w:ascii="Arial" w:hAnsi="Arial" w:cs="Arial"/>
          <w:sz w:val="22"/>
        </w:rPr>
        <w:t>buyers to experience new product</w:t>
      </w:r>
      <w:r w:rsidR="00406434">
        <w:rPr>
          <w:rFonts w:ascii="Arial" w:hAnsi="Arial" w:cs="Arial"/>
          <w:sz w:val="22"/>
        </w:rPr>
        <w:t>s</w:t>
      </w:r>
      <w:r w:rsidRPr="43C960F7" w:rsidR="48041056">
        <w:rPr>
          <w:rFonts w:ascii="Arial" w:hAnsi="Arial" w:cs="Arial"/>
          <w:sz w:val="22"/>
        </w:rPr>
        <w:t xml:space="preserve"> and itinerar</w:t>
      </w:r>
      <w:r w:rsidR="00406434">
        <w:rPr>
          <w:rFonts w:ascii="Arial" w:hAnsi="Arial" w:cs="Arial"/>
          <w:sz w:val="22"/>
        </w:rPr>
        <w:t>ies</w:t>
      </w:r>
      <w:r w:rsidRPr="43C960F7" w:rsidR="53515217">
        <w:rPr>
          <w:rFonts w:ascii="Arial" w:hAnsi="Arial" w:cs="Arial"/>
          <w:sz w:val="22"/>
        </w:rPr>
        <w:t>,</w:t>
      </w:r>
      <w:r w:rsidRPr="43C960F7" w:rsidR="48041056">
        <w:rPr>
          <w:rFonts w:ascii="Arial" w:hAnsi="Arial" w:cs="Arial"/>
          <w:sz w:val="22"/>
        </w:rPr>
        <w:t xml:space="preserve"> with a view to generating new business sales </w:t>
      </w:r>
      <w:r w:rsidRPr="43C960F7" w:rsidR="00C5746F">
        <w:rPr>
          <w:rFonts w:ascii="Arial" w:hAnsi="Arial" w:cs="Arial"/>
          <w:sz w:val="22"/>
        </w:rPr>
        <w:t>through a series of educational visits</w:t>
      </w:r>
      <w:r w:rsidR="00C5746F">
        <w:rPr>
          <w:rFonts w:ascii="Arial" w:hAnsi="Arial" w:cs="Arial"/>
          <w:sz w:val="22"/>
        </w:rPr>
        <w:t xml:space="preserve"> </w:t>
      </w:r>
      <w:r w:rsidRPr="43C960F7" w:rsidR="48041056">
        <w:rPr>
          <w:rFonts w:ascii="Arial" w:hAnsi="Arial" w:cs="Arial"/>
          <w:sz w:val="22"/>
        </w:rPr>
        <w:t>across the nations and regions of Britain</w:t>
      </w:r>
      <w:r w:rsidR="00C5746F">
        <w:rPr>
          <w:rFonts w:ascii="Arial" w:hAnsi="Arial" w:cs="Arial"/>
          <w:sz w:val="22"/>
        </w:rPr>
        <w:t>.</w:t>
      </w:r>
    </w:p>
    <w:p w:rsidRPr="000347E4" w:rsidR="001E510F" w:rsidP="0B75DADC" w:rsidRDefault="001E510F" w14:paraId="735FB432" w14:textId="5CB4EA1C">
      <w:pPr>
        <w:rPr>
          <w:rFonts w:ascii="Arial" w:hAnsi="Arial" w:cs="Arial"/>
          <w:sz w:val="22"/>
        </w:rPr>
      </w:pPr>
      <w:r w:rsidRPr="35F769E0">
        <w:rPr>
          <w:rFonts w:ascii="Arial" w:hAnsi="Arial" w:cs="Arial"/>
          <w:sz w:val="22"/>
        </w:rPr>
        <w:t xml:space="preserve">The Fund provides opportunities for </w:t>
      </w:r>
      <w:r w:rsidRPr="35F769E0" w:rsidR="00C1249C">
        <w:rPr>
          <w:rFonts w:ascii="Arial" w:hAnsi="Arial" w:cs="Arial"/>
          <w:sz w:val="22"/>
        </w:rPr>
        <w:t xml:space="preserve">either </w:t>
      </w:r>
      <w:r w:rsidRPr="35F769E0" w:rsidR="00054B38">
        <w:rPr>
          <w:rFonts w:ascii="Arial" w:hAnsi="Arial" w:cs="Arial"/>
          <w:sz w:val="22"/>
        </w:rPr>
        <w:t>Visit</w:t>
      </w:r>
      <w:r w:rsidRPr="35F769E0">
        <w:rPr>
          <w:rFonts w:ascii="Arial" w:hAnsi="Arial" w:cs="Arial"/>
          <w:sz w:val="22"/>
        </w:rPr>
        <w:t>Scotland</w:t>
      </w:r>
      <w:r w:rsidRPr="35F769E0" w:rsidR="00C1249C">
        <w:rPr>
          <w:rFonts w:ascii="Arial" w:hAnsi="Arial" w:cs="Arial"/>
          <w:sz w:val="22"/>
        </w:rPr>
        <w:t xml:space="preserve">, </w:t>
      </w:r>
      <w:r w:rsidRPr="35F769E0" w:rsidR="00054B38">
        <w:rPr>
          <w:rFonts w:ascii="Arial" w:hAnsi="Arial" w:cs="Arial"/>
          <w:sz w:val="22"/>
        </w:rPr>
        <w:t>Visit</w:t>
      </w:r>
      <w:r w:rsidRPr="35F769E0">
        <w:rPr>
          <w:rFonts w:ascii="Arial" w:hAnsi="Arial" w:cs="Arial"/>
          <w:sz w:val="22"/>
        </w:rPr>
        <w:t xml:space="preserve"> Wales</w:t>
      </w:r>
      <w:r w:rsidRPr="35F769E0" w:rsidR="00C1249C">
        <w:rPr>
          <w:rFonts w:ascii="Arial" w:hAnsi="Arial" w:cs="Arial"/>
          <w:sz w:val="22"/>
        </w:rPr>
        <w:t xml:space="preserve">, </w:t>
      </w:r>
      <w:r w:rsidRPr="35F769E0">
        <w:rPr>
          <w:rFonts w:ascii="Arial" w:hAnsi="Arial" w:cs="Arial"/>
          <w:sz w:val="22"/>
        </w:rPr>
        <w:t>Destination Development Partnerships (if established</w:t>
      </w:r>
      <w:proofErr w:type="gramStart"/>
      <w:r w:rsidRPr="35F769E0">
        <w:rPr>
          <w:rFonts w:ascii="Arial" w:hAnsi="Arial" w:cs="Arial"/>
          <w:sz w:val="22"/>
        </w:rPr>
        <w:t>)</w:t>
      </w:r>
      <w:proofErr w:type="gramEnd"/>
      <w:r w:rsidRPr="35F769E0">
        <w:rPr>
          <w:rFonts w:ascii="Arial" w:hAnsi="Arial" w:cs="Arial"/>
          <w:sz w:val="22"/>
        </w:rPr>
        <w:t xml:space="preserve"> or Local Visitor Economy Partnerships (if accredited) </w:t>
      </w:r>
      <w:r w:rsidRPr="35F769E0" w:rsidR="00C752E1">
        <w:rPr>
          <w:rFonts w:ascii="Arial" w:hAnsi="Arial" w:cs="Arial"/>
          <w:sz w:val="22"/>
        </w:rPr>
        <w:t xml:space="preserve">in England </w:t>
      </w:r>
      <w:r w:rsidRPr="35F769E0" w:rsidR="00C1249C">
        <w:rPr>
          <w:rFonts w:ascii="Arial" w:hAnsi="Arial" w:cs="Arial"/>
          <w:sz w:val="22"/>
        </w:rPr>
        <w:t xml:space="preserve">only </w:t>
      </w:r>
      <w:r w:rsidRPr="35F769E0" w:rsidR="007B3B5D">
        <w:rPr>
          <w:rFonts w:ascii="Arial" w:hAnsi="Arial" w:cs="Arial"/>
          <w:sz w:val="22"/>
        </w:rPr>
        <w:t xml:space="preserve">to apply for grant funding. </w:t>
      </w:r>
      <w:r w:rsidRPr="35F769E0" w:rsidR="007B3B5D">
        <w:rPr>
          <w:rFonts w:ascii="Arial" w:hAnsi="Arial" w:cs="Arial"/>
          <w:sz w:val="22"/>
          <w:u w:val="single"/>
        </w:rPr>
        <w:t xml:space="preserve">This is a restricted competition whereby an eligible tourism organisation may only apply for grant-funding to deliver the respective trip to their </w:t>
      </w:r>
      <w:r w:rsidRPr="35F769E0" w:rsidR="00B05952">
        <w:rPr>
          <w:rFonts w:ascii="Arial" w:hAnsi="Arial" w:cs="Arial"/>
          <w:sz w:val="22"/>
          <w:u w:val="single"/>
        </w:rPr>
        <w:t xml:space="preserve">own </w:t>
      </w:r>
      <w:r w:rsidRPr="35F769E0" w:rsidR="007B3B5D">
        <w:rPr>
          <w:rFonts w:ascii="Arial" w:hAnsi="Arial" w:cs="Arial"/>
          <w:sz w:val="22"/>
          <w:u w:val="single"/>
        </w:rPr>
        <w:t>area</w:t>
      </w:r>
      <w:r w:rsidRPr="35F769E0" w:rsidR="00756CC1">
        <w:rPr>
          <w:rFonts w:ascii="Arial" w:hAnsi="Arial" w:cs="Arial"/>
          <w:sz w:val="22"/>
          <w:u w:val="single"/>
        </w:rPr>
        <w:t>.</w:t>
      </w:r>
    </w:p>
    <w:p w:rsidRPr="000347E4" w:rsidR="00756CC1" w:rsidP="0B75DADC" w:rsidRDefault="00756CC1" w14:paraId="45B8CEC6" w14:textId="22A04BD7">
      <w:pPr>
        <w:rPr>
          <w:rFonts w:ascii="Arial" w:hAnsi="Arial" w:cs="Arial"/>
          <w:sz w:val="22"/>
        </w:rPr>
      </w:pPr>
      <w:r w:rsidRPr="35F769E0">
        <w:rPr>
          <w:rFonts w:ascii="Arial" w:hAnsi="Arial" w:cs="Arial"/>
          <w:sz w:val="22"/>
        </w:rPr>
        <w:t xml:space="preserve">Successful grant applicants will </w:t>
      </w:r>
      <w:r w:rsidRPr="35F769E0" w:rsidR="009B30D3">
        <w:rPr>
          <w:rFonts w:ascii="Arial" w:hAnsi="Arial" w:cs="Arial"/>
          <w:sz w:val="22"/>
        </w:rPr>
        <w:t xml:space="preserve">be responsible for the end-to-end hosting and delivery of </w:t>
      </w:r>
      <w:r w:rsidRPr="35F769E0" w:rsidR="00D225FE">
        <w:rPr>
          <w:rFonts w:ascii="Arial" w:hAnsi="Arial" w:cs="Arial"/>
          <w:sz w:val="22"/>
        </w:rPr>
        <w:t xml:space="preserve">all aspects of </w:t>
      </w:r>
      <w:r w:rsidRPr="35F769E0" w:rsidR="009B30D3">
        <w:rPr>
          <w:rFonts w:ascii="Arial" w:hAnsi="Arial" w:cs="Arial"/>
          <w:sz w:val="22"/>
        </w:rPr>
        <w:t>the</w:t>
      </w:r>
      <w:r w:rsidRPr="35F769E0" w:rsidR="009B4B1E">
        <w:rPr>
          <w:rFonts w:ascii="Arial" w:hAnsi="Arial" w:cs="Arial"/>
          <w:sz w:val="22"/>
        </w:rPr>
        <w:t xml:space="preserve"> familiarisation</w:t>
      </w:r>
      <w:r w:rsidRPr="35F769E0" w:rsidR="009B30D3">
        <w:rPr>
          <w:rFonts w:ascii="Arial" w:hAnsi="Arial" w:cs="Arial"/>
          <w:sz w:val="22"/>
        </w:rPr>
        <w:t xml:space="preserve"> trips ranging from hotel accommodation and meals to </w:t>
      </w:r>
      <w:r w:rsidRPr="35F769E0" w:rsidR="00F42E7A">
        <w:rPr>
          <w:rFonts w:ascii="Arial" w:hAnsi="Arial" w:cs="Arial"/>
          <w:sz w:val="22"/>
        </w:rPr>
        <w:t>entry to attractions</w:t>
      </w:r>
      <w:r w:rsidRPr="35F769E0" w:rsidR="7DDA5992">
        <w:rPr>
          <w:rFonts w:ascii="Arial" w:hAnsi="Arial" w:cs="Arial"/>
          <w:sz w:val="22"/>
        </w:rPr>
        <w:t>, guiding</w:t>
      </w:r>
      <w:r w:rsidRPr="35F769E0" w:rsidR="00F42E7A">
        <w:rPr>
          <w:rFonts w:ascii="Arial" w:hAnsi="Arial" w:cs="Arial"/>
          <w:sz w:val="22"/>
        </w:rPr>
        <w:t xml:space="preserve"> and transportation. This will involve close liaison with local tourism suppliers of high repute</w:t>
      </w:r>
      <w:r w:rsidRPr="35F769E0" w:rsidR="00A523FA">
        <w:rPr>
          <w:rFonts w:ascii="Arial" w:hAnsi="Arial" w:cs="Arial"/>
          <w:sz w:val="22"/>
        </w:rPr>
        <w:t xml:space="preserve"> and international travel trade readiness</w:t>
      </w:r>
      <w:r w:rsidRPr="35F769E0" w:rsidR="00F42E7A">
        <w:rPr>
          <w:rFonts w:ascii="Arial" w:hAnsi="Arial" w:cs="Arial"/>
          <w:sz w:val="22"/>
        </w:rPr>
        <w:t xml:space="preserve"> to ensure that the international travel buyers receive </w:t>
      </w:r>
      <w:r w:rsidRPr="35F769E0" w:rsidR="00223CD3">
        <w:rPr>
          <w:rFonts w:ascii="Arial" w:hAnsi="Arial" w:cs="Arial"/>
          <w:sz w:val="22"/>
        </w:rPr>
        <w:t xml:space="preserve">an outstanding visitor experience, relevant to </w:t>
      </w:r>
      <w:r w:rsidRPr="35F769E0" w:rsidR="00D225FE">
        <w:rPr>
          <w:rFonts w:ascii="Arial" w:hAnsi="Arial" w:cs="Arial"/>
          <w:sz w:val="22"/>
        </w:rPr>
        <w:t xml:space="preserve">their </w:t>
      </w:r>
      <w:r w:rsidRPr="35F769E0" w:rsidR="00223CD3">
        <w:rPr>
          <w:rFonts w:ascii="Arial" w:hAnsi="Arial" w:cs="Arial"/>
          <w:sz w:val="22"/>
        </w:rPr>
        <w:t xml:space="preserve">specific market requirements, </w:t>
      </w:r>
      <w:proofErr w:type="gramStart"/>
      <w:r w:rsidRPr="35F769E0" w:rsidR="00223CD3">
        <w:rPr>
          <w:rFonts w:ascii="Arial" w:hAnsi="Arial" w:cs="Arial"/>
          <w:sz w:val="22"/>
        </w:rPr>
        <w:t>that</w:t>
      </w:r>
      <w:proofErr w:type="gramEnd"/>
      <w:r w:rsidRPr="35F769E0" w:rsidR="00223CD3">
        <w:rPr>
          <w:rFonts w:ascii="Arial" w:hAnsi="Arial" w:cs="Arial"/>
          <w:sz w:val="22"/>
        </w:rPr>
        <w:t xml:space="preserve"> will inspire buyers to include</w:t>
      </w:r>
      <w:r w:rsidRPr="35F769E0" w:rsidR="00D225FE">
        <w:rPr>
          <w:rFonts w:ascii="Arial" w:hAnsi="Arial" w:cs="Arial"/>
          <w:sz w:val="22"/>
        </w:rPr>
        <w:t xml:space="preserve"> their </w:t>
      </w:r>
      <w:r w:rsidRPr="35F769E0" w:rsidR="00A523FA">
        <w:rPr>
          <w:rFonts w:ascii="Arial" w:hAnsi="Arial" w:cs="Arial"/>
          <w:sz w:val="22"/>
        </w:rPr>
        <w:t>visited region</w:t>
      </w:r>
      <w:r w:rsidRPr="35F769E0" w:rsidR="00223CD3">
        <w:rPr>
          <w:rFonts w:ascii="Arial" w:hAnsi="Arial" w:cs="Arial"/>
          <w:sz w:val="22"/>
        </w:rPr>
        <w:t xml:space="preserve"> and products in future inbound programmes.</w:t>
      </w:r>
    </w:p>
    <w:p w:rsidRPr="000347E4" w:rsidR="00870604" w:rsidP="5CCAD290" w:rsidRDefault="1B2808CD" w14:paraId="2196A978" w14:textId="551D8990">
      <w:pPr>
        <w:rPr>
          <w:rFonts w:ascii="Arial" w:hAnsi="Arial" w:cs="Arial"/>
          <w:sz w:val="22"/>
        </w:rPr>
      </w:pPr>
      <w:r w:rsidRPr="5CCAD290">
        <w:rPr>
          <w:rFonts w:ascii="Arial" w:hAnsi="Arial" w:cs="Arial"/>
          <w:sz w:val="22"/>
        </w:rPr>
        <w:t>The Fund will operate from</w:t>
      </w:r>
      <w:r w:rsidRPr="5CCAD290" w:rsidR="398DF549">
        <w:rPr>
          <w:rFonts w:ascii="Arial" w:hAnsi="Arial" w:cs="Arial"/>
          <w:sz w:val="22"/>
        </w:rPr>
        <w:t xml:space="preserve"> </w:t>
      </w:r>
      <w:r w:rsidR="00B56D8B">
        <w:rPr>
          <w:rFonts w:ascii="Arial" w:hAnsi="Arial" w:cs="Arial"/>
          <w:sz w:val="22"/>
        </w:rPr>
        <w:t>17 Novem</w:t>
      </w:r>
      <w:r w:rsidRPr="5CCAD290" w:rsidR="155CD44C">
        <w:rPr>
          <w:rFonts w:ascii="Arial" w:hAnsi="Arial" w:cs="Arial"/>
          <w:sz w:val="22"/>
        </w:rPr>
        <w:t>ber 2025</w:t>
      </w:r>
      <w:r w:rsidRPr="5CCAD290" w:rsidR="00FA2A02">
        <w:rPr>
          <w:rStyle w:val="FootnoteReference"/>
          <w:rFonts w:ascii="Arial" w:hAnsi="Arial" w:cs="Arial"/>
          <w:sz w:val="22"/>
        </w:rPr>
        <w:footnoteReference w:id="1"/>
      </w:r>
      <w:r w:rsidRPr="5CCAD290">
        <w:rPr>
          <w:rFonts w:ascii="Arial" w:hAnsi="Arial" w:cs="Arial"/>
          <w:sz w:val="22"/>
        </w:rPr>
        <w:t xml:space="preserve"> to </w:t>
      </w:r>
      <w:r w:rsidRPr="5CCAD290" w:rsidR="3EA71AE3">
        <w:rPr>
          <w:rFonts w:ascii="Arial" w:hAnsi="Arial" w:cs="Arial"/>
          <w:sz w:val="22"/>
        </w:rPr>
        <w:t>27</w:t>
      </w:r>
      <w:r w:rsidRPr="5CCAD290">
        <w:rPr>
          <w:rFonts w:ascii="Arial" w:hAnsi="Arial" w:cs="Arial"/>
          <w:sz w:val="22"/>
        </w:rPr>
        <w:t xml:space="preserve"> February 202</w:t>
      </w:r>
      <w:r w:rsidRPr="5CCAD290" w:rsidR="23AA4047">
        <w:rPr>
          <w:rFonts w:ascii="Arial" w:hAnsi="Arial" w:cs="Arial"/>
          <w:sz w:val="22"/>
        </w:rPr>
        <w:t>6</w:t>
      </w:r>
      <w:r w:rsidRPr="5CCAD290">
        <w:rPr>
          <w:rFonts w:ascii="Arial" w:hAnsi="Arial" w:cs="Arial"/>
          <w:sz w:val="22"/>
        </w:rPr>
        <w:t xml:space="preserve"> with a total budget allocation of up to £</w:t>
      </w:r>
      <w:r w:rsidRPr="5CCAD290" w:rsidR="31A5154C">
        <w:rPr>
          <w:rFonts w:ascii="Arial" w:hAnsi="Arial" w:cs="Arial"/>
          <w:sz w:val="22"/>
        </w:rPr>
        <w:t>100,000</w:t>
      </w:r>
      <w:r w:rsidRPr="5CCAD290">
        <w:rPr>
          <w:rFonts w:ascii="Arial" w:hAnsi="Arial" w:cs="Arial"/>
          <w:sz w:val="22"/>
        </w:rPr>
        <w:t xml:space="preserve">. </w:t>
      </w:r>
      <w:r w:rsidRPr="5CCAD290" w:rsidR="1FEAB63D">
        <w:rPr>
          <w:rFonts w:ascii="Arial" w:hAnsi="Arial" w:cs="Arial"/>
          <w:sz w:val="22"/>
        </w:rPr>
        <w:t>The level of funding available is</w:t>
      </w:r>
      <w:r w:rsidRPr="5CCAD290" w:rsidR="36E56941">
        <w:rPr>
          <w:rFonts w:ascii="Arial" w:hAnsi="Arial" w:cs="Arial"/>
          <w:sz w:val="22"/>
        </w:rPr>
        <w:t xml:space="preserve"> relative to t</w:t>
      </w:r>
      <w:r w:rsidRPr="5CCAD290" w:rsidR="1FEAB63D">
        <w:rPr>
          <w:rFonts w:ascii="Arial" w:hAnsi="Arial" w:cs="Arial"/>
          <w:sz w:val="22"/>
        </w:rPr>
        <w:t>he trip party size</w:t>
      </w:r>
      <w:r w:rsidRPr="5CCAD290" w:rsidR="7B0D0592">
        <w:rPr>
          <w:rFonts w:ascii="Arial" w:hAnsi="Arial" w:cs="Arial"/>
          <w:sz w:val="22"/>
        </w:rPr>
        <w:t xml:space="preserve">, </w:t>
      </w:r>
      <w:proofErr w:type="gramStart"/>
      <w:r w:rsidRPr="5CCAD290" w:rsidR="7B0D0592">
        <w:rPr>
          <w:rFonts w:ascii="Arial" w:hAnsi="Arial" w:cs="Arial"/>
          <w:sz w:val="22"/>
        </w:rPr>
        <w:t>market</w:t>
      </w:r>
      <w:proofErr w:type="gramEnd"/>
      <w:r w:rsidRPr="5CCAD290" w:rsidR="1FEAB63D">
        <w:rPr>
          <w:rFonts w:ascii="Arial" w:hAnsi="Arial" w:cs="Arial"/>
          <w:sz w:val="22"/>
        </w:rPr>
        <w:t xml:space="preserve"> and </w:t>
      </w:r>
      <w:r w:rsidRPr="5CCAD290" w:rsidR="36E56941">
        <w:rPr>
          <w:rFonts w:ascii="Arial" w:hAnsi="Arial" w:cs="Arial"/>
          <w:sz w:val="22"/>
        </w:rPr>
        <w:t>number of overnight stays.</w:t>
      </w:r>
    </w:p>
    <w:p w:rsidR="00870604" w:rsidP="7EE19B85" w:rsidRDefault="145806DA" w14:paraId="39A28A23" w14:textId="6E168F05">
      <w:pPr>
        <w:rPr>
          <w:rFonts w:ascii="Arial" w:hAnsi="Arial" w:cs="Arial"/>
          <w:sz w:val="22"/>
        </w:rPr>
      </w:pPr>
      <w:proofErr w:type="gramStart"/>
      <w:r w:rsidRPr="7EE19B85">
        <w:rPr>
          <w:rFonts w:ascii="Arial" w:hAnsi="Arial" w:cs="Arial"/>
          <w:sz w:val="22"/>
        </w:rPr>
        <w:t>Th</w:t>
      </w:r>
      <w:r w:rsidR="0062703C">
        <w:rPr>
          <w:rFonts w:ascii="Arial" w:hAnsi="Arial" w:cs="Arial"/>
          <w:sz w:val="22"/>
        </w:rPr>
        <w:t>e</w:t>
      </w:r>
      <w:r w:rsidRPr="7EE19B85">
        <w:rPr>
          <w:rFonts w:ascii="Arial" w:hAnsi="Arial" w:cs="Arial"/>
          <w:sz w:val="22"/>
        </w:rPr>
        <w:t xml:space="preserve"> </w:t>
      </w:r>
      <w:r w:rsidRPr="7EE19B85" w:rsidR="623CDDE9">
        <w:rPr>
          <w:rFonts w:ascii="Arial" w:hAnsi="Arial" w:cs="Arial"/>
          <w:sz w:val="22"/>
        </w:rPr>
        <w:t xml:space="preserve">Fund </w:t>
      </w:r>
      <w:r w:rsidRPr="7EE19B85">
        <w:rPr>
          <w:rFonts w:ascii="Arial" w:hAnsi="Arial" w:cs="Arial"/>
          <w:sz w:val="22"/>
        </w:rPr>
        <w:t>is being managed by VisitBritain’s Industry Engagement Team</w:t>
      </w:r>
      <w:proofErr w:type="gramEnd"/>
      <w:r w:rsidRPr="7EE19B85">
        <w:rPr>
          <w:rFonts w:ascii="Arial" w:hAnsi="Arial" w:cs="Arial"/>
          <w:sz w:val="22"/>
        </w:rPr>
        <w:t xml:space="preserve"> based in London.</w:t>
      </w:r>
    </w:p>
    <w:p w:rsidRPr="000347E4" w:rsidR="005B7797" w:rsidP="7EE19B85" w:rsidRDefault="005B7797" w14:paraId="186F879F" w14:textId="77777777">
      <w:pPr>
        <w:rPr>
          <w:rFonts w:ascii="Arial" w:hAnsi="Arial" w:cs="Arial"/>
          <w:sz w:val="22"/>
        </w:rPr>
      </w:pPr>
    </w:p>
    <w:p w:rsidRPr="009244CE" w:rsidR="00F42E7A" w:rsidP="00F42E7A" w:rsidRDefault="00F42E7A" w14:paraId="05CD7E41" w14:textId="77777777">
      <w:pPr>
        <w:pStyle w:val="heading"/>
        <w:rPr>
          <w:sz w:val="26"/>
          <w:szCs w:val="26"/>
        </w:rPr>
      </w:pPr>
      <w:r w:rsidRPr="009244CE">
        <w:rPr>
          <w:sz w:val="26"/>
          <w:szCs w:val="26"/>
        </w:rPr>
        <w:t>Background</w:t>
      </w:r>
    </w:p>
    <w:p w:rsidR="00AC6BAE" w:rsidP="009244CE" w:rsidRDefault="00AC6BAE" w14:paraId="07A3D550" w14:textId="09697CD9">
      <w:pPr>
        <w:pStyle w:val="heading"/>
        <w:spacing w:line="276" w:lineRule="auto"/>
        <w:rPr>
          <w:b w:val="0"/>
          <w:bCs/>
          <w:color w:val="1C1C1C"/>
          <w:sz w:val="22"/>
          <w:szCs w:val="22"/>
          <w:shd w:val="clear" w:color="auto" w:fill="FFFFFF"/>
        </w:rPr>
      </w:pPr>
      <w:r w:rsidRPr="00AC6BAE">
        <w:rPr>
          <w:b w:val="0"/>
          <w:bCs/>
          <w:color w:val="1C1C1C"/>
          <w:sz w:val="22"/>
          <w:szCs w:val="22"/>
          <w:shd w:val="clear" w:color="auto" w:fill="FFFFFF"/>
        </w:rPr>
        <w:t xml:space="preserve">The British Tourist Authority (BTA) operates under the brand names VisitBritain and VisitEngland. As the national tourism agency, we work to raise Britain’s profile, increase the volume and value of tourism </w:t>
      </w:r>
      <w:proofErr w:type="gramStart"/>
      <w:r w:rsidRPr="00AC6BAE">
        <w:rPr>
          <w:b w:val="0"/>
          <w:bCs/>
          <w:color w:val="1C1C1C"/>
          <w:sz w:val="22"/>
          <w:szCs w:val="22"/>
          <w:shd w:val="clear" w:color="auto" w:fill="FFFFFF"/>
        </w:rPr>
        <w:t>exports</w:t>
      </w:r>
      <w:proofErr w:type="gramEnd"/>
      <w:r w:rsidRPr="00AC6BAE">
        <w:rPr>
          <w:b w:val="0"/>
          <w:bCs/>
          <w:color w:val="1C1C1C"/>
          <w:sz w:val="22"/>
          <w:szCs w:val="22"/>
          <w:shd w:val="clear" w:color="auto" w:fill="FFFFFF"/>
        </w:rPr>
        <w:t xml:space="preserve"> and develop England’s visitor economy,</w:t>
      </w:r>
      <w:r w:rsidR="00084E13">
        <w:rPr>
          <w:b w:val="0"/>
          <w:bCs/>
          <w:color w:val="1C1C1C"/>
          <w:sz w:val="22"/>
          <w:szCs w:val="22"/>
          <w:shd w:val="clear" w:color="auto" w:fill="FFFFFF"/>
        </w:rPr>
        <w:t xml:space="preserve"> </w:t>
      </w:r>
      <w:r w:rsidRPr="00AC6BAE">
        <w:rPr>
          <w:b w:val="0"/>
          <w:bCs/>
          <w:color w:val="1C1C1C"/>
          <w:sz w:val="22"/>
          <w:szCs w:val="22"/>
          <w:shd w:val="clear" w:color="auto" w:fill="FFFFFF"/>
        </w:rPr>
        <w:t>working with organisations of all sizes and specialities.</w:t>
      </w:r>
    </w:p>
    <w:p w:rsidRPr="00AC6BAE" w:rsidR="00AC6BAE" w:rsidP="009244CE" w:rsidRDefault="00AC6BAE" w14:paraId="6D0B61AA" w14:textId="1F7F4586">
      <w:pPr>
        <w:pStyle w:val="heading"/>
        <w:spacing w:line="276" w:lineRule="auto"/>
        <w:rPr>
          <w:b w:val="0"/>
          <w:bCs/>
          <w:color w:val="1C1C1C"/>
          <w:sz w:val="22"/>
          <w:szCs w:val="22"/>
          <w:shd w:val="clear" w:color="auto" w:fill="FFFFFF"/>
        </w:rPr>
      </w:pPr>
      <w:r>
        <w:rPr>
          <w:rStyle w:val="Strong"/>
          <w:b/>
          <w:bCs w:val="0"/>
          <w:color w:val="1C1C1C"/>
          <w:sz w:val="22"/>
          <w:szCs w:val="22"/>
          <w:bdr w:val="single" w:color="AFB4B6" w:sz="2" w:space="0" w:frame="1"/>
          <w:shd w:val="clear" w:color="auto" w:fill="FFFFFF"/>
        </w:rPr>
        <w:t xml:space="preserve">VisitBritain </w:t>
      </w:r>
      <w:r w:rsidRPr="00AC6BAE">
        <w:rPr>
          <w:b w:val="0"/>
          <w:bCs/>
          <w:color w:val="1C1C1C"/>
          <w:sz w:val="22"/>
          <w:szCs w:val="22"/>
          <w:shd w:val="clear" w:color="auto" w:fill="FFFFFF"/>
        </w:rPr>
        <w:t>drives growth from tourism across the nations and regions so local communities feel the benefits, inspiring visitors to visit Britain now.</w:t>
      </w:r>
    </w:p>
    <w:p w:rsidRPr="00AC6BAE" w:rsidR="00AC6BAE" w:rsidP="009244CE" w:rsidRDefault="00AC6BAE" w14:paraId="7E9F0769" w14:textId="0A182556">
      <w:pPr>
        <w:pStyle w:val="heading"/>
        <w:spacing w:line="276" w:lineRule="auto"/>
        <w:rPr>
          <w:b w:val="0"/>
          <w:bCs/>
          <w:color w:val="1C1C1C"/>
          <w:sz w:val="22"/>
          <w:szCs w:val="22"/>
          <w:shd w:val="clear" w:color="auto" w:fill="FFFFFF"/>
        </w:rPr>
      </w:pPr>
      <w:r w:rsidRPr="00AC6BAE">
        <w:rPr>
          <w:rStyle w:val="Strong"/>
          <w:b/>
          <w:bCs w:val="0"/>
          <w:color w:val="1C1C1C"/>
          <w:sz w:val="22"/>
          <w:szCs w:val="22"/>
          <w:bdr w:val="single" w:color="AFB4B6" w:sz="2" w:space="0" w:frame="1"/>
          <w:shd w:val="clear" w:color="auto" w:fill="FFFFFF"/>
        </w:rPr>
        <w:t>VisitEngland</w:t>
      </w:r>
      <w:r w:rsidRPr="00AC6BAE">
        <w:rPr>
          <w:b w:val="0"/>
          <w:bCs/>
          <w:color w:val="1C1C1C"/>
          <w:sz w:val="22"/>
          <w:szCs w:val="22"/>
          <w:shd w:val="clear" w:color="auto" w:fill="FFFFFF"/>
        </w:rPr>
        <w:t xml:space="preserve"> leads and enables a sustainable and resilient visitor economy through a simplified regional structure for English tourism, business support, guidance and training and the championing of domestic tourism.</w:t>
      </w:r>
    </w:p>
    <w:p w:rsidR="00AE13F4" w:rsidP="00301CAE" w:rsidRDefault="00AE13F4" w14:paraId="5CE25B46" w14:textId="77777777">
      <w:pPr>
        <w:pStyle w:val="heading"/>
        <w:rPr>
          <w:b w:val="0"/>
          <w:bCs/>
          <w:sz w:val="22"/>
          <w:szCs w:val="22"/>
        </w:rPr>
      </w:pPr>
    </w:p>
    <w:p w:rsidR="3FEBD9CB" w:rsidP="3FEBD9CB" w:rsidRDefault="3FEBD9CB" w14:paraId="51F7F974" w14:textId="0F918751">
      <w:pPr>
        <w:pStyle w:val="heading"/>
        <w:rPr>
          <w:sz w:val="26"/>
          <w:szCs w:val="26"/>
        </w:rPr>
      </w:pPr>
    </w:p>
    <w:p w:rsidRPr="00EC5C82" w:rsidR="00301CAE" w:rsidP="00301CAE" w:rsidRDefault="00301CAE" w14:paraId="00418A63" w14:textId="0889415B">
      <w:pPr>
        <w:pStyle w:val="heading"/>
        <w:rPr>
          <w:sz w:val="26"/>
          <w:szCs w:val="26"/>
        </w:rPr>
      </w:pPr>
      <w:r w:rsidRPr="3FEBD9CB">
        <w:rPr>
          <w:sz w:val="26"/>
          <w:szCs w:val="26"/>
        </w:rPr>
        <w:t>Key dates and overseas markets specific to each hosted trip</w:t>
      </w:r>
    </w:p>
    <w:p w:rsidRPr="000347E4" w:rsidR="00B3351F" w:rsidP="0B75DADC" w:rsidRDefault="6D41CA14" w14:paraId="73C1FD16" w14:textId="7DFE31FE">
      <w:pPr>
        <w:jc w:val="both"/>
        <w:rPr>
          <w:rFonts w:ascii="Arial" w:hAnsi="Arial" w:cs="Arial"/>
          <w:color w:val="000000"/>
          <w:sz w:val="22"/>
          <w:shd w:val="clear" w:color="auto" w:fill="FFFFFF"/>
        </w:rPr>
      </w:pPr>
      <w:r w:rsidRPr="0B75DADC">
        <w:rPr>
          <w:rFonts w:ascii="Arial" w:hAnsi="Arial" w:cs="Arial"/>
          <w:color w:val="000000"/>
          <w:sz w:val="22"/>
          <w:shd w:val="clear" w:color="auto" w:fill="FFFFFF"/>
        </w:rPr>
        <w:t>Th</w:t>
      </w:r>
      <w:r w:rsidR="00082610">
        <w:rPr>
          <w:rFonts w:ascii="Arial" w:hAnsi="Arial" w:cs="Arial"/>
          <w:color w:val="000000"/>
          <w:sz w:val="22"/>
          <w:shd w:val="clear" w:color="auto" w:fill="FFFFFF"/>
        </w:rPr>
        <w:t xml:space="preserve">e Fund </w:t>
      </w:r>
      <w:r w:rsidRPr="0B75DADC" w:rsidR="648674B5">
        <w:rPr>
          <w:rFonts w:ascii="Arial" w:hAnsi="Arial" w:cs="Arial"/>
          <w:color w:val="000000"/>
          <w:sz w:val="22"/>
          <w:shd w:val="clear" w:color="auto" w:fill="FFFFFF"/>
        </w:rPr>
        <w:t xml:space="preserve">supports these aims and objectives by hosting senior overseas travel trade buyers from key markets around the world </w:t>
      </w:r>
      <w:r w:rsidRPr="0B75DADC" w:rsidR="16AB9BFA">
        <w:rPr>
          <w:rFonts w:ascii="Arial" w:hAnsi="Arial" w:cs="Arial"/>
          <w:color w:val="000000"/>
          <w:sz w:val="22"/>
          <w:shd w:val="clear" w:color="auto" w:fill="FFFFFF"/>
        </w:rPr>
        <w:t>at</w:t>
      </w:r>
      <w:r w:rsidRPr="0B75DADC" w:rsidR="5037CF5D">
        <w:rPr>
          <w:rFonts w:ascii="Arial" w:hAnsi="Arial" w:cs="Arial"/>
          <w:color w:val="000000"/>
          <w:sz w:val="22"/>
          <w:shd w:val="clear" w:color="auto" w:fill="FFFFFF"/>
        </w:rPr>
        <w:t xml:space="preserve"> an</w:t>
      </w:r>
      <w:r w:rsidRPr="0B75DADC" w:rsidR="648674B5">
        <w:rPr>
          <w:rFonts w:ascii="Arial" w:hAnsi="Arial" w:cs="Arial"/>
          <w:color w:val="000000"/>
          <w:sz w:val="22"/>
          <w:shd w:val="clear" w:color="auto" w:fill="FFFFFF"/>
        </w:rPr>
        <w:t xml:space="preserve"> event held in London</w:t>
      </w:r>
      <w:r w:rsidRPr="0B75DADC" w:rsidR="6CC7A54D">
        <w:rPr>
          <w:rFonts w:ascii="Arial" w:hAnsi="Arial" w:cs="Arial"/>
          <w:color w:val="000000"/>
          <w:sz w:val="22"/>
          <w:shd w:val="clear" w:color="auto" w:fill="FFFFFF"/>
        </w:rPr>
        <w:t>,</w:t>
      </w:r>
      <w:r w:rsidRPr="0B75DADC" w:rsidR="648674B5">
        <w:rPr>
          <w:rFonts w:ascii="Arial" w:hAnsi="Arial" w:cs="Arial"/>
          <w:color w:val="000000"/>
          <w:sz w:val="22"/>
          <w:shd w:val="clear" w:color="auto" w:fill="FFFFFF"/>
        </w:rPr>
        <w:t xml:space="preserve"> followed by market-specific product knowledge educational trips to regions in England, </w:t>
      </w:r>
      <w:proofErr w:type="gramStart"/>
      <w:r w:rsidRPr="0B75DADC" w:rsidR="648674B5">
        <w:rPr>
          <w:rFonts w:ascii="Arial" w:hAnsi="Arial" w:cs="Arial"/>
          <w:color w:val="000000"/>
          <w:sz w:val="22"/>
          <w:shd w:val="clear" w:color="auto" w:fill="FFFFFF"/>
        </w:rPr>
        <w:t>Scotland</w:t>
      </w:r>
      <w:proofErr w:type="gramEnd"/>
      <w:r w:rsidRPr="0B75DADC" w:rsidR="648674B5">
        <w:rPr>
          <w:rFonts w:ascii="Arial" w:hAnsi="Arial" w:cs="Arial"/>
          <w:color w:val="000000"/>
          <w:sz w:val="22"/>
          <w:shd w:val="clear" w:color="auto" w:fill="FFFFFF"/>
        </w:rPr>
        <w:t xml:space="preserve"> and Wales.</w:t>
      </w:r>
    </w:p>
    <w:p w:rsidRPr="000347E4" w:rsidR="00B3351F" w:rsidP="0B75DADC" w:rsidRDefault="00B3351F" w14:paraId="426B4233" w14:textId="35B35536">
      <w:pPr>
        <w:jc w:val="both"/>
        <w:rPr>
          <w:rFonts w:ascii="Arial" w:hAnsi="Arial" w:cs="Arial"/>
          <w:color w:val="000000"/>
          <w:sz w:val="22"/>
          <w:shd w:val="clear" w:color="auto" w:fill="FFFFFF"/>
        </w:rPr>
      </w:pPr>
      <w:r w:rsidRPr="0B75DADC">
        <w:rPr>
          <w:rFonts w:ascii="Arial" w:hAnsi="Arial" w:cs="Arial"/>
          <w:color w:val="000000"/>
          <w:sz w:val="22"/>
          <w:shd w:val="clear" w:color="auto" w:fill="FFFFFF"/>
        </w:rPr>
        <w:t xml:space="preserve">Key </w:t>
      </w:r>
      <w:r w:rsidRPr="0B75DADC" w:rsidR="6C41576C">
        <w:rPr>
          <w:rFonts w:ascii="Arial" w:hAnsi="Arial" w:cs="Arial"/>
          <w:color w:val="000000"/>
          <w:sz w:val="22"/>
          <w:shd w:val="clear" w:color="auto" w:fill="FFFFFF"/>
        </w:rPr>
        <w:t>dates are</w:t>
      </w:r>
      <w:r w:rsidRPr="0B75DADC">
        <w:rPr>
          <w:rFonts w:ascii="Arial" w:hAnsi="Arial" w:cs="Arial"/>
          <w:color w:val="000000"/>
          <w:sz w:val="22"/>
          <w:shd w:val="clear" w:color="auto" w:fill="FFFFFF"/>
        </w:rPr>
        <w:t>, as follows:</w:t>
      </w:r>
    </w:p>
    <w:p w:rsidRPr="000347E4" w:rsidR="00B3351F" w:rsidP="0B75DADC" w:rsidRDefault="648674B5" w14:paraId="5835D9A1" w14:textId="1B3E5423">
      <w:pPr>
        <w:pStyle w:val="ListParagraph"/>
        <w:numPr>
          <w:ilvl w:val="0"/>
          <w:numId w:val="10"/>
        </w:numPr>
        <w:jc w:val="both"/>
        <w:rPr>
          <w:rFonts w:ascii="Arial" w:hAnsi="Arial" w:cs="Arial"/>
          <w:color w:val="000000"/>
          <w:sz w:val="22"/>
          <w:shd w:val="clear" w:color="auto" w:fill="FFFFFF"/>
        </w:rPr>
      </w:pPr>
      <w:r w:rsidRPr="0B75DADC">
        <w:rPr>
          <w:rFonts w:ascii="Arial" w:hAnsi="Arial" w:cs="Arial"/>
          <w:color w:val="000000"/>
          <w:sz w:val="22"/>
          <w:shd w:val="clear" w:color="auto" w:fill="FFFFFF"/>
        </w:rPr>
        <w:t xml:space="preserve">Friday, </w:t>
      </w:r>
      <w:r w:rsidRPr="0B75DADC" w:rsidR="4F105788">
        <w:rPr>
          <w:rFonts w:ascii="Arial" w:hAnsi="Arial" w:cs="Arial"/>
          <w:color w:val="000000"/>
          <w:sz w:val="22"/>
          <w:shd w:val="clear" w:color="auto" w:fill="FFFFFF"/>
        </w:rPr>
        <w:t>30</w:t>
      </w:r>
      <w:r w:rsidRPr="0B75DADC">
        <w:rPr>
          <w:rFonts w:ascii="Arial" w:hAnsi="Arial" w:cs="Arial"/>
          <w:color w:val="000000"/>
          <w:sz w:val="22"/>
          <w:shd w:val="clear" w:color="auto" w:fill="FFFFFF"/>
        </w:rPr>
        <w:t xml:space="preserve"> January 202</w:t>
      </w:r>
      <w:r w:rsidRPr="0B75DADC" w:rsidR="1B273BED">
        <w:rPr>
          <w:rFonts w:ascii="Arial" w:hAnsi="Arial" w:cs="Arial"/>
          <w:color w:val="000000"/>
          <w:sz w:val="22"/>
          <w:shd w:val="clear" w:color="auto" w:fill="FFFFFF"/>
        </w:rPr>
        <w:t>6</w:t>
      </w:r>
      <w:r w:rsidRPr="0B75DADC">
        <w:rPr>
          <w:rFonts w:ascii="Arial" w:hAnsi="Arial" w:cs="Arial"/>
          <w:color w:val="000000"/>
          <w:sz w:val="22"/>
          <w:shd w:val="clear" w:color="auto" w:fill="FFFFFF"/>
        </w:rPr>
        <w:t>:  Participants’ attendance at</w:t>
      </w:r>
      <w:r w:rsidRPr="0B75DADC" w:rsidR="1A8CC5CD">
        <w:rPr>
          <w:rFonts w:ascii="Arial" w:hAnsi="Arial" w:cs="Arial"/>
          <w:color w:val="000000"/>
          <w:sz w:val="22"/>
          <w:shd w:val="clear" w:color="auto" w:fill="FFFFFF"/>
        </w:rPr>
        <w:t xml:space="preserve"> ETOA’s</w:t>
      </w:r>
      <w:r w:rsidRPr="0B75DADC">
        <w:rPr>
          <w:rFonts w:ascii="Arial" w:hAnsi="Arial" w:cs="Arial"/>
          <w:color w:val="000000"/>
          <w:sz w:val="22"/>
          <w:shd w:val="clear" w:color="auto" w:fill="FFFFFF"/>
        </w:rPr>
        <w:t xml:space="preserve"> </w:t>
      </w:r>
      <w:r w:rsidRPr="7EE19B85">
        <w:rPr>
          <w:rFonts w:ascii="Arial" w:hAnsi="Arial" w:cs="Arial"/>
          <w:i/>
          <w:iCs/>
          <w:color w:val="000000"/>
          <w:sz w:val="22"/>
          <w:shd w:val="clear" w:color="auto" w:fill="FFFFFF"/>
        </w:rPr>
        <w:t xml:space="preserve">Britain </w:t>
      </w:r>
      <w:r w:rsidRPr="7EE19B85" w:rsidR="18DE61C3">
        <w:rPr>
          <w:rFonts w:ascii="Arial" w:hAnsi="Arial" w:cs="Arial"/>
          <w:i/>
          <w:iCs/>
          <w:color w:val="000000"/>
          <w:sz w:val="22"/>
          <w:shd w:val="clear" w:color="auto" w:fill="FFFFFF"/>
        </w:rPr>
        <w:t>&amp; I</w:t>
      </w:r>
      <w:r w:rsidRPr="7EE19B85">
        <w:rPr>
          <w:rFonts w:ascii="Arial" w:hAnsi="Arial" w:cs="Arial"/>
          <w:i/>
          <w:iCs/>
          <w:color w:val="000000"/>
          <w:sz w:val="22"/>
          <w:shd w:val="clear" w:color="auto" w:fill="FFFFFF"/>
        </w:rPr>
        <w:t>reland Marketplace</w:t>
      </w:r>
      <w:r w:rsidRPr="7EE19B85" w:rsidR="18DE61C3">
        <w:rPr>
          <w:rFonts w:ascii="Arial" w:hAnsi="Arial" w:cs="Arial"/>
          <w:i/>
          <w:iCs/>
          <w:color w:val="000000"/>
          <w:sz w:val="22"/>
          <w:shd w:val="clear" w:color="auto" w:fill="FFFFFF"/>
        </w:rPr>
        <w:t xml:space="preserve"> 202</w:t>
      </w:r>
      <w:r w:rsidRPr="7EE19B85" w:rsidR="71DE74FE">
        <w:rPr>
          <w:rFonts w:ascii="Arial" w:hAnsi="Arial" w:cs="Arial"/>
          <w:i/>
          <w:iCs/>
          <w:color w:val="000000"/>
          <w:sz w:val="22"/>
          <w:shd w:val="clear" w:color="auto" w:fill="FFFFFF"/>
        </w:rPr>
        <w:t>6</w:t>
      </w:r>
      <w:r w:rsidRPr="7EE19B85">
        <w:rPr>
          <w:rFonts w:ascii="Arial" w:hAnsi="Arial" w:cs="Arial"/>
          <w:i/>
          <w:iCs/>
          <w:color w:val="000000"/>
          <w:sz w:val="22"/>
          <w:shd w:val="clear" w:color="auto" w:fill="FFFFFF"/>
        </w:rPr>
        <w:t xml:space="preserve"> </w:t>
      </w:r>
      <w:r w:rsidRPr="0B75DADC">
        <w:rPr>
          <w:rFonts w:ascii="Arial" w:hAnsi="Arial" w:cs="Arial"/>
          <w:color w:val="000000"/>
          <w:sz w:val="22"/>
          <w:shd w:val="clear" w:color="auto" w:fill="FFFFFF"/>
        </w:rPr>
        <w:t xml:space="preserve">to </w:t>
      </w:r>
      <w:proofErr w:type="gramStart"/>
      <w:r w:rsidRPr="0B75DADC">
        <w:rPr>
          <w:rFonts w:ascii="Arial" w:hAnsi="Arial" w:cs="Arial"/>
          <w:color w:val="000000"/>
          <w:sz w:val="22"/>
          <w:shd w:val="clear" w:color="auto" w:fill="FFFFFF"/>
        </w:rPr>
        <w:t>be held</w:t>
      </w:r>
      <w:proofErr w:type="gramEnd"/>
      <w:r w:rsidRPr="0B75DADC">
        <w:rPr>
          <w:rFonts w:ascii="Arial" w:hAnsi="Arial" w:cs="Arial"/>
          <w:color w:val="000000"/>
          <w:sz w:val="22"/>
          <w:shd w:val="clear" w:color="auto" w:fill="FFFFFF"/>
        </w:rPr>
        <w:t xml:space="preserve"> at The InterContinental London – </w:t>
      </w:r>
      <w:r w:rsidRPr="0B75DADC" w:rsidR="18DE61C3">
        <w:rPr>
          <w:rFonts w:ascii="Arial" w:hAnsi="Arial" w:cs="Arial"/>
          <w:color w:val="000000"/>
          <w:sz w:val="22"/>
          <w:shd w:val="clear" w:color="auto" w:fill="FFFFFF"/>
        </w:rPr>
        <w:t xml:space="preserve">The </w:t>
      </w:r>
      <w:r w:rsidRPr="0B75DADC">
        <w:rPr>
          <w:rFonts w:ascii="Arial" w:hAnsi="Arial" w:cs="Arial"/>
          <w:color w:val="000000"/>
          <w:sz w:val="22"/>
          <w:shd w:val="clear" w:color="auto" w:fill="FFFFFF"/>
        </w:rPr>
        <w:t>02</w:t>
      </w:r>
      <w:r w:rsidRPr="0B75DADC" w:rsidR="18DE61C3">
        <w:rPr>
          <w:rFonts w:ascii="Arial" w:hAnsi="Arial" w:cs="Arial"/>
          <w:color w:val="000000"/>
          <w:sz w:val="22"/>
          <w:shd w:val="clear" w:color="auto" w:fill="FFFFFF"/>
        </w:rPr>
        <w:t xml:space="preserve">, Greenwich </w:t>
      </w:r>
      <w:r w:rsidRPr="0B75DADC">
        <w:rPr>
          <w:rFonts w:ascii="Arial" w:hAnsi="Arial" w:cs="Arial"/>
          <w:color w:val="000000"/>
          <w:sz w:val="22"/>
          <w:shd w:val="clear" w:color="auto" w:fill="FFFFFF"/>
        </w:rPr>
        <w:t xml:space="preserve">(postcode: </w:t>
      </w:r>
      <w:r w:rsidRPr="0B75DADC" w:rsidR="054769C6">
        <w:rPr>
          <w:rFonts w:ascii="Arial" w:hAnsi="Arial" w:cs="Arial"/>
          <w:color w:val="000000"/>
          <w:sz w:val="22"/>
          <w:shd w:val="clear" w:color="auto" w:fill="FFFFFF"/>
        </w:rPr>
        <w:t>SE10 0TW)</w:t>
      </w:r>
    </w:p>
    <w:p w:rsidRPr="000347E4" w:rsidR="00301CAE" w:rsidP="009244CE" w:rsidRDefault="00301CAE" w14:paraId="32E722F5" w14:textId="77777777">
      <w:pPr>
        <w:pStyle w:val="ListParagraph"/>
        <w:rPr>
          <w:rFonts w:ascii="Arial" w:hAnsi="Arial" w:cs="Arial"/>
          <w:color w:val="000000"/>
          <w:sz w:val="22"/>
          <w:shd w:val="clear" w:color="auto" w:fill="FFFFFF"/>
        </w:rPr>
      </w:pPr>
    </w:p>
    <w:p w:rsidRPr="000347E4" w:rsidR="00301CAE" w:rsidP="0B75DADC" w:rsidRDefault="054769C6" w14:paraId="3F7D97B0" w14:textId="3EADDCFB">
      <w:pPr>
        <w:pStyle w:val="ListParagraph"/>
        <w:numPr>
          <w:ilvl w:val="0"/>
          <w:numId w:val="10"/>
        </w:numPr>
        <w:jc w:val="both"/>
        <w:rPr>
          <w:rFonts w:ascii="Arial" w:hAnsi="Arial" w:cs="Arial"/>
          <w:color w:val="000000"/>
          <w:sz w:val="22"/>
          <w:shd w:val="clear" w:color="auto" w:fill="FFFFFF"/>
        </w:rPr>
      </w:pPr>
      <w:r w:rsidRPr="0B75DADC">
        <w:rPr>
          <w:rFonts w:ascii="Arial" w:hAnsi="Arial" w:cs="Arial"/>
          <w:color w:val="000000"/>
          <w:sz w:val="22"/>
          <w:shd w:val="clear" w:color="auto" w:fill="FFFFFF"/>
        </w:rPr>
        <w:t xml:space="preserve">Saturday, </w:t>
      </w:r>
      <w:r w:rsidRPr="7D23D355" w:rsidR="02F88360">
        <w:rPr>
          <w:rFonts w:ascii="Arial" w:hAnsi="Arial" w:cs="Arial"/>
          <w:color w:val="000000" w:themeColor="text1"/>
          <w:sz w:val="22"/>
        </w:rPr>
        <w:t>31</w:t>
      </w:r>
      <w:r w:rsidRPr="0B75DADC">
        <w:rPr>
          <w:rFonts w:ascii="Arial" w:hAnsi="Arial" w:cs="Arial"/>
          <w:color w:val="000000"/>
          <w:sz w:val="22"/>
          <w:shd w:val="clear" w:color="auto" w:fill="FFFFFF"/>
        </w:rPr>
        <w:t xml:space="preserve"> January 202</w:t>
      </w:r>
      <w:r w:rsidRPr="7D23D355" w:rsidR="74C1D5BB">
        <w:rPr>
          <w:rFonts w:ascii="Arial" w:hAnsi="Arial" w:cs="Arial"/>
          <w:color w:val="000000" w:themeColor="text1"/>
          <w:sz w:val="22"/>
        </w:rPr>
        <w:t>6</w:t>
      </w:r>
      <w:r w:rsidRPr="0B75DADC">
        <w:rPr>
          <w:rFonts w:ascii="Arial" w:hAnsi="Arial" w:cs="Arial"/>
          <w:color w:val="000000"/>
          <w:sz w:val="22"/>
          <w:shd w:val="clear" w:color="auto" w:fill="FFFFFF"/>
        </w:rPr>
        <w:t xml:space="preserve">:  </w:t>
      </w:r>
      <w:r w:rsidRPr="0B75DADC" w:rsidR="18DE61C3">
        <w:rPr>
          <w:rFonts w:ascii="Arial" w:hAnsi="Arial" w:cs="Arial"/>
          <w:color w:val="000000"/>
          <w:sz w:val="22"/>
          <w:shd w:val="clear" w:color="auto" w:fill="FFFFFF"/>
        </w:rPr>
        <w:t>Familiarisation trips commence</w:t>
      </w:r>
      <w:r w:rsidRPr="0B75DADC" w:rsidR="61CB5CD5">
        <w:rPr>
          <w:rFonts w:ascii="Arial" w:hAnsi="Arial" w:cs="Arial"/>
          <w:color w:val="000000"/>
          <w:sz w:val="22"/>
          <w:shd w:val="clear" w:color="auto" w:fill="FFFFFF"/>
        </w:rPr>
        <w:t xml:space="preserve"> </w:t>
      </w:r>
      <w:r w:rsidRPr="0B75DADC" w:rsidR="5560D7D6">
        <w:rPr>
          <w:rFonts w:ascii="Arial" w:hAnsi="Arial" w:cs="Arial"/>
          <w:color w:val="000000"/>
          <w:sz w:val="22"/>
          <w:shd w:val="clear" w:color="auto" w:fill="FFFFFF"/>
        </w:rPr>
        <w:t xml:space="preserve">on this day </w:t>
      </w:r>
      <w:r w:rsidRPr="0B75DADC" w:rsidR="61CB5CD5">
        <w:rPr>
          <w:rFonts w:ascii="Arial" w:hAnsi="Arial" w:cs="Arial"/>
          <w:color w:val="000000"/>
          <w:sz w:val="22"/>
          <w:shd w:val="clear" w:color="auto" w:fill="FFFFFF"/>
        </w:rPr>
        <w:t>at the latest. (see paragraph below)</w:t>
      </w:r>
      <w:r w:rsidRPr="0B75DADC" w:rsidR="18DE61C3">
        <w:rPr>
          <w:rFonts w:ascii="Arial" w:hAnsi="Arial" w:cs="Arial"/>
          <w:color w:val="000000"/>
          <w:sz w:val="22"/>
          <w:shd w:val="clear" w:color="auto" w:fill="FFFFFF"/>
        </w:rPr>
        <w:t>.</w:t>
      </w:r>
    </w:p>
    <w:p w:rsidR="7EE19B85" w:rsidP="7EE19B85" w:rsidRDefault="7EE19B85" w14:paraId="0ACA04FD" w14:textId="47BCF373">
      <w:pPr>
        <w:pStyle w:val="ListParagraph"/>
        <w:jc w:val="both"/>
        <w:rPr>
          <w:rFonts w:ascii="Arial" w:hAnsi="Arial" w:cs="Arial"/>
          <w:color w:val="000000" w:themeColor="text1"/>
          <w:sz w:val="22"/>
        </w:rPr>
      </w:pPr>
    </w:p>
    <w:p w:rsidRPr="000347E4" w:rsidR="00301CAE" w:rsidP="7EE19B85" w:rsidRDefault="61CB5CD5" w14:paraId="1F884ED6" w14:textId="2F035157">
      <w:pPr>
        <w:pStyle w:val="ListParagraph"/>
        <w:numPr>
          <w:ilvl w:val="0"/>
          <w:numId w:val="10"/>
        </w:numPr>
        <w:jc w:val="both"/>
        <w:rPr>
          <w:rFonts w:ascii="Arial" w:hAnsi="Arial" w:cs="Arial"/>
          <w:color w:val="000000"/>
          <w:sz w:val="22"/>
          <w:shd w:val="clear" w:color="auto" w:fill="FFFFFF"/>
        </w:rPr>
      </w:pPr>
      <w:r w:rsidRPr="0B75DADC">
        <w:rPr>
          <w:rFonts w:ascii="Arial" w:hAnsi="Arial" w:cs="Arial"/>
          <w:color w:val="000000"/>
          <w:sz w:val="22"/>
          <w:shd w:val="clear" w:color="auto" w:fill="FFFFFF"/>
        </w:rPr>
        <w:t xml:space="preserve">The international travel buyers </w:t>
      </w:r>
      <w:proofErr w:type="gramStart"/>
      <w:r w:rsidRPr="0B75DADC">
        <w:rPr>
          <w:rFonts w:ascii="Arial" w:hAnsi="Arial" w:cs="Arial"/>
          <w:color w:val="000000"/>
          <w:sz w:val="22"/>
          <w:shd w:val="clear" w:color="auto" w:fill="FFFFFF"/>
        </w:rPr>
        <w:t>are obliged</w:t>
      </w:r>
      <w:proofErr w:type="gramEnd"/>
      <w:r w:rsidRPr="0B75DADC">
        <w:rPr>
          <w:rFonts w:ascii="Arial" w:hAnsi="Arial" w:cs="Arial"/>
          <w:color w:val="000000"/>
          <w:sz w:val="22"/>
          <w:shd w:val="clear" w:color="auto" w:fill="FFFFFF"/>
        </w:rPr>
        <w:t xml:space="preserve"> to attend </w:t>
      </w:r>
      <w:r w:rsidRPr="7EE19B85">
        <w:rPr>
          <w:rFonts w:ascii="Arial" w:hAnsi="Arial" w:cs="Arial"/>
          <w:i/>
          <w:iCs/>
          <w:color w:val="000000"/>
          <w:sz w:val="22"/>
          <w:shd w:val="clear" w:color="auto" w:fill="FFFFFF"/>
        </w:rPr>
        <w:t xml:space="preserve">Britain &amp; Ireland Marketplace </w:t>
      </w:r>
      <w:r w:rsidRPr="0B75DADC">
        <w:rPr>
          <w:rFonts w:ascii="Arial" w:hAnsi="Arial" w:cs="Arial"/>
          <w:color w:val="000000"/>
          <w:sz w:val="22"/>
          <w:shd w:val="clear" w:color="auto" w:fill="FFFFFF"/>
        </w:rPr>
        <w:t xml:space="preserve">until </w:t>
      </w:r>
      <w:r w:rsidRPr="0B75DADC" w:rsidR="6F503396">
        <w:rPr>
          <w:rFonts w:ascii="Arial" w:hAnsi="Arial" w:cs="Arial"/>
          <w:color w:val="000000"/>
          <w:sz w:val="22"/>
          <w:shd w:val="clear" w:color="auto" w:fill="FFFFFF"/>
        </w:rPr>
        <w:t>17:30</w:t>
      </w:r>
      <w:r w:rsidRPr="0B75DADC">
        <w:rPr>
          <w:rFonts w:ascii="Arial" w:hAnsi="Arial" w:cs="Arial"/>
          <w:color w:val="000000"/>
          <w:sz w:val="22"/>
          <w:shd w:val="clear" w:color="auto" w:fill="FFFFFF"/>
        </w:rPr>
        <w:t xml:space="preserve">hrs on Friday, </w:t>
      </w:r>
      <w:r w:rsidRPr="0B75DADC" w:rsidR="2C1A74A2">
        <w:rPr>
          <w:rFonts w:ascii="Arial" w:hAnsi="Arial" w:cs="Arial"/>
          <w:color w:val="000000"/>
          <w:sz w:val="22"/>
          <w:shd w:val="clear" w:color="auto" w:fill="FFFFFF"/>
        </w:rPr>
        <w:t>30</w:t>
      </w:r>
      <w:r w:rsidRPr="0B75DADC">
        <w:rPr>
          <w:rFonts w:ascii="Arial" w:hAnsi="Arial" w:cs="Arial"/>
          <w:color w:val="000000"/>
          <w:sz w:val="22"/>
          <w:shd w:val="clear" w:color="auto" w:fill="FFFFFF"/>
        </w:rPr>
        <w:t xml:space="preserve"> January 202</w:t>
      </w:r>
      <w:r w:rsidRPr="0B75DADC" w:rsidR="74F6A5B9">
        <w:rPr>
          <w:rFonts w:ascii="Arial" w:hAnsi="Arial" w:cs="Arial"/>
          <w:color w:val="000000"/>
          <w:sz w:val="22"/>
          <w:shd w:val="clear" w:color="auto" w:fill="FFFFFF"/>
        </w:rPr>
        <w:t>6</w:t>
      </w:r>
      <w:r w:rsidRPr="0B75DADC">
        <w:rPr>
          <w:rFonts w:ascii="Arial" w:hAnsi="Arial" w:cs="Arial"/>
          <w:color w:val="000000"/>
          <w:sz w:val="22"/>
          <w:shd w:val="clear" w:color="auto" w:fill="FFFFFF"/>
        </w:rPr>
        <w:t xml:space="preserve">. It may be advantageous for </w:t>
      </w:r>
      <w:proofErr w:type="gramStart"/>
      <w:r w:rsidRPr="0B75DADC">
        <w:rPr>
          <w:rFonts w:ascii="Arial" w:hAnsi="Arial" w:cs="Arial"/>
          <w:color w:val="000000"/>
          <w:sz w:val="22"/>
          <w:shd w:val="clear" w:color="auto" w:fill="FFFFFF"/>
        </w:rPr>
        <w:t>some</w:t>
      </w:r>
      <w:proofErr w:type="gramEnd"/>
      <w:r w:rsidRPr="0B75DADC">
        <w:rPr>
          <w:rFonts w:ascii="Arial" w:hAnsi="Arial" w:cs="Arial"/>
          <w:color w:val="000000"/>
          <w:sz w:val="22"/>
          <w:shd w:val="clear" w:color="auto" w:fill="FFFFFF"/>
        </w:rPr>
        <w:t xml:space="preserve"> groups to leave and commence the familiarisation trip at this point</w:t>
      </w:r>
      <w:r w:rsidRPr="0B75DADC" w:rsidR="066CC8AF">
        <w:rPr>
          <w:rFonts w:ascii="Arial" w:hAnsi="Arial" w:cs="Arial"/>
          <w:color w:val="000000"/>
          <w:sz w:val="22"/>
          <w:shd w:val="clear" w:color="auto" w:fill="FFFFFF"/>
        </w:rPr>
        <w:t>.</w:t>
      </w:r>
    </w:p>
    <w:p w:rsidRPr="000347E4" w:rsidR="00301CAE" w:rsidP="7EE19B85" w:rsidRDefault="00301CAE" w14:paraId="186C1DAF" w14:textId="3D713627">
      <w:pPr>
        <w:pStyle w:val="ListParagraph"/>
        <w:jc w:val="both"/>
        <w:rPr>
          <w:rFonts w:ascii="Arial" w:hAnsi="Arial" w:cs="Arial"/>
          <w:szCs w:val="24"/>
          <w:shd w:val="clear" w:color="auto" w:fill="FFFFFF"/>
        </w:rPr>
      </w:pPr>
    </w:p>
    <w:p w:rsidRPr="000347E4" w:rsidR="00301CAE" w:rsidP="7EE19B85" w:rsidRDefault="7C14BDB3" w14:paraId="71FA0C2C" w14:textId="391889CC">
      <w:pPr>
        <w:pStyle w:val="ListParagraph"/>
        <w:numPr>
          <w:ilvl w:val="0"/>
          <w:numId w:val="10"/>
        </w:numPr>
        <w:jc w:val="both"/>
        <w:rPr>
          <w:rFonts w:ascii="Arial" w:hAnsi="Arial" w:cs="Arial"/>
          <w:szCs w:val="24"/>
        </w:rPr>
      </w:pPr>
      <w:r w:rsidRPr="7EE19B85">
        <w:rPr>
          <w:rFonts w:ascii="Arial" w:hAnsi="Arial" w:cs="Arial"/>
          <w:sz w:val="22"/>
        </w:rPr>
        <w:t xml:space="preserve">VisitBritain invites </w:t>
      </w:r>
      <w:r w:rsidRPr="7EE19B85" w:rsidR="054769C6">
        <w:rPr>
          <w:rFonts w:ascii="Arial" w:hAnsi="Arial" w:cs="Arial"/>
          <w:sz w:val="22"/>
        </w:rPr>
        <w:t xml:space="preserve">applications </w:t>
      </w:r>
      <w:r w:rsidRPr="7EE19B85" w:rsidR="18DE61C3">
        <w:rPr>
          <w:rFonts w:ascii="Arial" w:hAnsi="Arial" w:cs="Arial"/>
          <w:sz w:val="22"/>
        </w:rPr>
        <w:t xml:space="preserve">from </w:t>
      </w:r>
      <w:r w:rsidRPr="7EE19B85" w:rsidR="1FEAB63D">
        <w:rPr>
          <w:rFonts w:ascii="Arial" w:hAnsi="Arial" w:cs="Arial"/>
          <w:sz w:val="22"/>
        </w:rPr>
        <w:t xml:space="preserve">the restricted set of </w:t>
      </w:r>
      <w:r w:rsidRPr="7EE19B85" w:rsidR="41EAF705">
        <w:rPr>
          <w:rFonts w:ascii="Arial" w:hAnsi="Arial" w:cs="Arial"/>
          <w:sz w:val="22"/>
        </w:rPr>
        <w:t xml:space="preserve">eligible destination organisations </w:t>
      </w:r>
      <w:r w:rsidRPr="7EE19B85" w:rsidR="18DE61C3">
        <w:rPr>
          <w:rFonts w:ascii="Arial" w:hAnsi="Arial" w:cs="Arial"/>
          <w:sz w:val="22"/>
        </w:rPr>
        <w:t xml:space="preserve">in Britain </w:t>
      </w:r>
      <w:r w:rsidRPr="7EE19B85" w:rsidR="41EAF705">
        <w:rPr>
          <w:rFonts w:ascii="Arial" w:hAnsi="Arial" w:cs="Arial"/>
          <w:sz w:val="22"/>
        </w:rPr>
        <w:t xml:space="preserve">to be responsible </w:t>
      </w:r>
      <w:r w:rsidRPr="7EE19B85">
        <w:rPr>
          <w:rFonts w:ascii="Arial" w:hAnsi="Arial" w:cs="Arial"/>
          <w:sz w:val="22"/>
        </w:rPr>
        <w:t xml:space="preserve">for the </w:t>
      </w:r>
      <w:r w:rsidRPr="7EE19B85" w:rsidR="054769C6">
        <w:rPr>
          <w:rFonts w:ascii="Arial" w:hAnsi="Arial" w:cs="Arial"/>
          <w:sz w:val="22"/>
        </w:rPr>
        <w:t xml:space="preserve">full </w:t>
      </w:r>
      <w:r w:rsidRPr="7EE19B85">
        <w:rPr>
          <w:rFonts w:ascii="Arial" w:hAnsi="Arial" w:cs="Arial"/>
          <w:sz w:val="22"/>
        </w:rPr>
        <w:t xml:space="preserve">planning and delivery of </w:t>
      </w:r>
      <w:r w:rsidRPr="7EE19B85" w:rsidR="054769C6">
        <w:rPr>
          <w:rFonts w:ascii="Arial" w:hAnsi="Arial" w:cs="Arial"/>
          <w:sz w:val="22"/>
        </w:rPr>
        <w:t xml:space="preserve">the following </w:t>
      </w:r>
      <w:r w:rsidRPr="7EE19B85">
        <w:rPr>
          <w:rFonts w:ascii="Arial" w:hAnsi="Arial" w:cs="Arial"/>
          <w:sz w:val="22"/>
        </w:rPr>
        <w:t>educational trips</w:t>
      </w:r>
      <w:r w:rsidRPr="7EE19B85" w:rsidR="6DC05C8A">
        <w:rPr>
          <w:rFonts w:ascii="Arial" w:hAnsi="Arial" w:cs="Arial"/>
          <w:sz w:val="22"/>
        </w:rPr>
        <w:t xml:space="preserve">, </w:t>
      </w:r>
      <w:proofErr w:type="gramStart"/>
      <w:r w:rsidRPr="7EE19B85" w:rsidR="6DC05C8A">
        <w:rPr>
          <w:rFonts w:ascii="Arial" w:hAnsi="Arial" w:cs="Arial"/>
          <w:sz w:val="22"/>
        </w:rPr>
        <w:t>that</w:t>
      </w:r>
      <w:proofErr w:type="gramEnd"/>
      <w:r w:rsidRPr="7EE19B85" w:rsidR="6DC05C8A">
        <w:rPr>
          <w:rFonts w:ascii="Arial" w:hAnsi="Arial" w:cs="Arial"/>
          <w:sz w:val="22"/>
        </w:rPr>
        <w:t xml:space="preserve"> should include aspects of all regions listed below. Refer to </w:t>
      </w:r>
      <w:r w:rsidRPr="7EE19B85" w:rsidR="3E16062B">
        <w:rPr>
          <w:rFonts w:ascii="Arial" w:hAnsi="Arial" w:cs="Arial"/>
          <w:sz w:val="22"/>
        </w:rPr>
        <w:t>A</w:t>
      </w:r>
      <w:r w:rsidRPr="7EE19B85" w:rsidR="6DC05C8A">
        <w:rPr>
          <w:rFonts w:ascii="Arial" w:hAnsi="Arial" w:cs="Arial"/>
          <w:sz w:val="22"/>
        </w:rPr>
        <w:t>nnex 2 for more information.</w:t>
      </w:r>
    </w:p>
    <w:p w:rsidR="00AE13F4" w:rsidP="00F42E63" w:rsidRDefault="00AE13F4" w14:paraId="3D0DB83F" w14:textId="77777777">
      <w:pPr>
        <w:spacing w:after="0" w:line="240" w:lineRule="auto"/>
        <w:jc w:val="both"/>
        <w:rPr>
          <w:rFonts w:ascii="Arial" w:hAnsi="Arial" w:cs="Arial"/>
          <w:b/>
          <w:bCs/>
          <w:sz w:val="22"/>
        </w:rPr>
      </w:pPr>
    </w:p>
    <w:p w:rsidR="008B15E0" w:rsidP="00F42E63" w:rsidRDefault="00FA2A02" w14:paraId="00668AAF" w14:textId="09B28E58">
      <w:pPr>
        <w:spacing w:after="0" w:line="240" w:lineRule="auto"/>
        <w:jc w:val="both"/>
        <w:rPr>
          <w:rFonts w:ascii="Arial" w:hAnsi="Arial" w:cs="Arial"/>
          <w:b/>
          <w:bCs/>
          <w:sz w:val="22"/>
        </w:rPr>
      </w:pPr>
      <w:r w:rsidRPr="000347E4">
        <w:rPr>
          <w:rFonts w:ascii="Arial" w:hAnsi="Arial" w:cs="Arial"/>
          <w:b/>
          <w:bCs/>
          <w:sz w:val="22"/>
        </w:rPr>
        <w:t>Table 1</w:t>
      </w:r>
    </w:p>
    <w:tbl>
      <w:tblPr>
        <w:tblStyle w:val="TableGrid"/>
        <w:tblW w:w="9351" w:type="dxa"/>
        <w:tblLook w:val="04A0" w:firstRow="1" w:lastRow="0" w:firstColumn="1" w:lastColumn="0" w:noHBand="0" w:noVBand="1"/>
      </w:tblPr>
      <w:tblGrid>
        <w:gridCol w:w="3823"/>
        <w:gridCol w:w="5528"/>
      </w:tblGrid>
      <w:tr w:rsidRPr="000347E4" w:rsidR="0071764F" w:rsidTr="00C314F7" w14:paraId="7F301A94" w14:textId="77777777">
        <w:trPr>
          <w:trHeight w:val="290"/>
        </w:trPr>
        <w:tc>
          <w:tcPr>
            <w:tcW w:w="3823" w:type="dxa"/>
            <w:shd w:val="clear" w:color="auto" w:fill="0070C0"/>
            <w:noWrap/>
            <w:hideMark/>
          </w:tcPr>
          <w:p w:rsidRPr="000347E4" w:rsidR="0071764F" w:rsidP="0B75DADC" w:rsidRDefault="706E15B6" w14:paraId="345949FD" w14:textId="5F1BE106">
            <w:pPr>
              <w:spacing w:after="160" w:line="259" w:lineRule="auto"/>
              <w:rPr>
                <w:rFonts w:ascii="Arial" w:hAnsi="Arial" w:cs="Arial"/>
                <w:b/>
                <w:bCs/>
                <w:color w:val="FFFFFF" w:themeColor="background1"/>
                <w:sz w:val="22"/>
              </w:rPr>
            </w:pPr>
            <w:r w:rsidRPr="35F769E0">
              <w:rPr>
                <w:rFonts w:ascii="Arial" w:hAnsi="Arial" w:cs="Arial"/>
                <w:b/>
                <w:bCs/>
                <w:color w:val="FFFFFF" w:themeColor="background1"/>
                <w:sz w:val="22"/>
              </w:rPr>
              <w:t>Market</w:t>
            </w:r>
            <w:r w:rsidRPr="35F769E0" w:rsidR="0067474C">
              <w:rPr>
                <w:rFonts w:ascii="Arial" w:hAnsi="Arial" w:cs="Arial"/>
                <w:b/>
                <w:bCs/>
                <w:color w:val="FFFFFF" w:themeColor="background1"/>
                <w:sz w:val="22"/>
              </w:rPr>
              <w:t>(s)</w:t>
            </w:r>
          </w:p>
        </w:tc>
        <w:tc>
          <w:tcPr>
            <w:tcW w:w="5528" w:type="dxa"/>
            <w:shd w:val="clear" w:color="auto" w:fill="0070C0"/>
            <w:noWrap/>
            <w:hideMark/>
          </w:tcPr>
          <w:p w:rsidRPr="000347E4" w:rsidR="0071764F" w:rsidP="0B75DADC" w:rsidRDefault="706E15B6" w14:paraId="60783903" w14:textId="3FBBAAAD">
            <w:pPr>
              <w:spacing w:after="160" w:line="259" w:lineRule="auto"/>
              <w:rPr>
                <w:rFonts w:ascii="Arial" w:hAnsi="Arial" w:cs="Arial"/>
                <w:b/>
                <w:bCs/>
                <w:color w:val="FFFFFF" w:themeColor="background1"/>
                <w:sz w:val="22"/>
              </w:rPr>
            </w:pPr>
            <w:r w:rsidRPr="35F769E0">
              <w:rPr>
                <w:rFonts w:ascii="Arial" w:hAnsi="Arial" w:cs="Arial"/>
                <w:b/>
                <w:bCs/>
                <w:color w:val="FFFFFF" w:themeColor="background1"/>
                <w:sz w:val="22"/>
              </w:rPr>
              <w:t>Destination</w:t>
            </w:r>
            <w:r w:rsidRPr="35F769E0" w:rsidR="45A03478">
              <w:rPr>
                <w:rFonts w:ascii="Arial" w:hAnsi="Arial" w:cs="Arial"/>
                <w:b/>
                <w:bCs/>
                <w:color w:val="FFFFFF" w:themeColor="background1"/>
                <w:sz w:val="22"/>
              </w:rPr>
              <w:t>(</w:t>
            </w:r>
            <w:r w:rsidRPr="35F769E0" w:rsidR="00122219">
              <w:rPr>
                <w:rFonts w:ascii="Arial" w:hAnsi="Arial" w:cs="Arial"/>
                <w:b/>
                <w:bCs/>
                <w:color w:val="FFFFFF" w:themeColor="background1"/>
                <w:sz w:val="22"/>
              </w:rPr>
              <w:t>s</w:t>
            </w:r>
            <w:r w:rsidRPr="35F769E0" w:rsidR="45A03478">
              <w:rPr>
                <w:rFonts w:ascii="Arial" w:hAnsi="Arial" w:cs="Arial"/>
                <w:b/>
                <w:bCs/>
                <w:color w:val="FFFFFF" w:themeColor="background1"/>
                <w:sz w:val="22"/>
              </w:rPr>
              <w:t>)</w:t>
            </w:r>
            <w:r w:rsidRPr="35F769E0">
              <w:rPr>
                <w:rFonts w:ascii="Arial" w:hAnsi="Arial" w:cs="Arial"/>
                <w:b/>
                <w:bCs/>
                <w:color w:val="FFFFFF" w:themeColor="background1"/>
                <w:sz w:val="22"/>
              </w:rPr>
              <w:t xml:space="preserve"> for </w:t>
            </w:r>
            <w:r w:rsidRPr="35F769E0" w:rsidR="00122219">
              <w:rPr>
                <w:rFonts w:ascii="Arial" w:hAnsi="Arial" w:cs="Arial"/>
                <w:b/>
                <w:bCs/>
                <w:color w:val="FFFFFF" w:themeColor="background1"/>
                <w:sz w:val="22"/>
              </w:rPr>
              <w:t>Familiarisation Trips</w:t>
            </w:r>
          </w:p>
        </w:tc>
      </w:tr>
      <w:tr w:rsidRPr="000347E4" w:rsidR="00187C20" w:rsidTr="00C314F7" w14:paraId="3E86AA3B" w14:textId="77777777">
        <w:trPr>
          <w:trHeight w:val="290"/>
        </w:trPr>
        <w:tc>
          <w:tcPr>
            <w:tcW w:w="9351" w:type="dxa"/>
            <w:gridSpan w:val="2"/>
            <w:shd w:val="clear" w:color="auto" w:fill="C00000"/>
            <w:noWrap/>
            <w:vAlign w:val="center"/>
          </w:tcPr>
          <w:p w:rsidRPr="000347E4" w:rsidR="00187C20" w:rsidP="7EE19B85" w:rsidRDefault="3EA40F18" w14:paraId="766FC397" w14:textId="6D66758D">
            <w:pPr>
              <w:jc w:val="center"/>
              <w:rPr>
                <w:rFonts w:ascii="Arial" w:hAnsi="Arial" w:cs="Arial"/>
                <w:b/>
                <w:bCs/>
                <w:sz w:val="22"/>
              </w:rPr>
            </w:pPr>
            <w:r w:rsidRPr="7EE19B85">
              <w:rPr>
                <w:rFonts w:ascii="Arial" w:hAnsi="Arial" w:cs="Arial"/>
                <w:b/>
                <w:bCs/>
                <w:sz w:val="22"/>
              </w:rPr>
              <w:t>Americas</w:t>
            </w:r>
            <w:r w:rsidRPr="7EE19B85" w:rsidR="64253A52">
              <w:rPr>
                <w:rFonts w:ascii="Arial" w:hAnsi="Arial" w:cs="Arial"/>
                <w:b/>
                <w:bCs/>
                <w:sz w:val="22"/>
              </w:rPr>
              <w:t xml:space="preserve"> and Australasia</w:t>
            </w:r>
          </w:p>
        </w:tc>
      </w:tr>
      <w:tr w:rsidRPr="000347E4" w:rsidR="00C06387" w:rsidTr="00C314F7" w14:paraId="78D53BA3" w14:textId="77777777">
        <w:trPr>
          <w:trHeight w:val="290"/>
        </w:trPr>
        <w:tc>
          <w:tcPr>
            <w:tcW w:w="3823" w:type="dxa"/>
            <w:noWrap/>
          </w:tcPr>
          <w:p w:rsidRPr="000347E4" w:rsidR="00C06387" w:rsidP="00C06387" w:rsidRDefault="00C06387" w14:paraId="17BACA6B" w14:textId="2F26551E">
            <w:pPr>
              <w:jc w:val="both"/>
              <w:rPr>
                <w:rFonts w:ascii="Arial" w:hAnsi="Arial" w:cs="Arial"/>
                <w:sz w:val="22"/>
              </w:rPr>
            </w:pPr>
            <w:r w:rsidRPr="000347E4">
              <w:rPr>
                <w:rFonts w:ascii="Arial" w:hAnsi="Arial" w:cs="Arial"/>
                <w:sz w:val="22"/>
              </w:rPr>
              <w:t>Australia and New Zealand</w:t>
            </w:r>
          </w:p>
        </w:tc>
        <w:tc>
          <w:tcPr>
            <w:tcW w:w="5528" w:type="dxa"/>
            <w:noWrap/>
          </w:tcPr>
          <w:p w:rsidRPr="000347E4" w:rsidR="00C06387" w:rsidP="00F73204" w:rsidRDefault="5464EA60" w14:paraId="73F428FC" w14:textId="2B09A5AC">
            <w:pPr>
              <w:rPr>
                <w:rFonts w:ascii="Arial" w:hAnsi="Arial" w:eastAsia="Arial" w:cs="Arial"/>
                <w:color w:val="242424"/>
                <w:sz w:val="22"/>
              </w:rPr>
            </w:pPr>
            <w:r w:rsidRPr="35F769E0">
              <w:rPr>
                <w:rFonts w:ascii="Arial" w:hAnsi="Arial" w:eastAsia="Arial" w:cs="Arial"/>
                <w:color w:val="242424"/>
                <w:sz w:val="22"/>
              </w:rPr>
              <w:t xml:space="preserve">Wales, Chester, Cheshire </w:t>
            </w:r>
          </w:p>
        </w:tc>
      </w:tr>
      <w:tr w:rsidRPr="000347E4" w:rsidR="00C06387" w:rsidTr="00C314F7" w14:paraId="7FB13A9F" w14:textId="77777777">
        <w:trPr>
          <w:trHeight w:val="290"/>
        </w:trPr>
        <w:tc>
          <w:tcPr>
            <w:tcW w:w="3823" w:type="dxa"/>
            <w:noWrap/>
          </w:tcPr>
          <w:p w:rsidRPr="000347E4" w:rsidR="00C06387" w:rsidP="00C06387" w:rsidRDefault="00C06387" w14:paraId="275DD23B" w14:textId="325F8481">
            <w:pPr>
              <w:jc w:val="both"/>
              <w:rPr>
                <w:rFonts w:ascii="Arial" w:hAnsi="Arial" w:cs="Arial"/>
                <w:sz w:val="22"/>
              </w:rPr>
            </w:pPr>
            <w:r w:rsidRPr="000347E4">
              <w:rPr>
                <w:rFonts w:ascii="Arial" w:hAnsi="Arial" w:cs="Arial"/>
                <w:sz w:val="22"/>
              </w:rPr>
              <w:t>Brazil</w:t>
            </w:r>
          </w:p>
        </w:tc>
        <w:tc>
          <w:tcPr>
            <w:tcW w:w="5528" w:type="dxa"/>
            <w:noWrap/>
          </w:tcPr>
          <w:p w:rsidRPr="000347E4" w:rsidR="00C06387" w:rsidP="3FEBD9CB" w:rsidRDefault="42D0E5B6" w14:paraId="5556D835" w14:textId="67197307">
            <w:pPr>
              <w:rPr>
                <w:rFonts w:ascii="Arial" w:hAnsi="Arial" w:eastAsia="Arial" w:cs="Arial"/>
                <w:color w:val="242424"/>
                <w:sz w:val="22"/>
              </w:rPr>
            </w:pPr>
            <w:r w:rsidRPr="3FEBD9CB">
              <w:rPr>
                <w:rFonts w:ascii="Arial" w:hAnsi="Arial" w:eastAsia="Arial" w:cs="Arial"/>
                <w:color w:val="242424"/>
                <w:sz w:val="22"/>
              </w:rPr>
              <w:t xml:space="preserve">Birmingham, </w:t>
            </w:r>
            <w:r w:rsidRPr="3FEBD9CB" w:rsidR="098B8138">
              <w:rPr>
                <w:rFonts w:ascii="Arial" w:hAnsi="Arial" w:eastAsia="Arial" w:cs="Arial"/>
                <w:color w:val="242424"/>
                <w:sz w:val="22"/>
              </w:rPr>
              <w:t>Shakespeare’s England</w:t>
            </w:r>
            <w:r w:rsidRPr="3FEBD9CB">
              <w:rPr>
                <w:rFonts w:ascii="Arial" w:hAnsi="Arial" w:eastAsia="Arial" w:cs="Arial"/>
                <w:color w:val="242424"/>
                <w:sz w:val="22"/>
              </w:rPr>
              <w:t>, Bath</w:t>
            </w:r>
            <w:r w:rsidRPr="3FEBD9CB" w:rsidR="774A3A5A">
              <w:rPr>
                <w:rFonts w:ascii="Arial" w:hAnsi="Arial" w:eastAsia="Arial" w:cs="Arial"/>
                <w:color w:val="242424"/>
                <w:sz w:val="22"/>
              </w:rPr>
              <w:t>,</w:t>
            </w:r>
            <w:r w:rsidRPr="3FEBD9CB" w:rsidR="4B6751C1">
              <w:rPr>
                <w:rFonts w:ascii="Arial" w:hAnsi="Arial" w:eastAsia="Arial" w:cs="Arial"/>
                <w:color w:val="242424"/>
                <w:sz w:val="22"/>
              </w:rPr>
              <w:t xml:space="preserve"> </w:t>
            </w:r>
            <w:r w:rsidRPr="3FEBD9CB" w:rsidR="4F6FA7B5">
              <w:rPr>
                <w:rFonts w:ascii="Arial" w:hAnsi="Arial" w:eastAsia="Arial" w:cs="Arial"/>
                <w:color w:val="242424"/>
                <w:sz w:val="22"/>
              </w:rPr>
              <w:t>Salisbury</w:t>
            </w:r>
            <w:r w:rsidRPr="3FEBD9CB" w:rsidR="4B6751C1">
              <w:rPr>
                <w:rFonts w:ascii="Arial" w:hAnsi="Arial" w:eastAsia="Arial" w:cs="Arial"/>
                <w:color w:val="242424"/>
                <w:sz w:val="22"/>
              </w:rPr>
              <w:t>,</w:t>
            </w:r>
            <w:r w:rsidRPr="3FEBD9CB" w:rsidR="774A3A5A">
              <w:rPr>
                <w:rFonts w:ascii="Arial" w:hAnsi="Arial" w:eastAsia="Arial" w:cs="Arial"/>
                <w:color w:val="242424"/>
                <w:sz w:val="22"/>
              </w:rPr>
              <w:t xml:space="preserve"> Windsor</w:t>
            </w:r>
          </w:p>
        </w:tc>
      </w:tr>
      <w:tr w:rsidRPr="000347E4" w:rsidR="00C06387" w:rsidTr="00C314F7" w14:paraId="4FDF27E7" w14:textId="77777777">
        <w:trPr>
          <w:trHeight w:val="290"/>
        </w:trPr>
        <w:tc>
          <w:tcPr>
            <w:tcW w:w="3823" w:type="dxa"/>
            <w:noWrap/>
            <w:hideMark/>
          </w:tcPr>
          <w:p w:rsidRPr="000347E4" w:rsidR="00C06387" w:rsidP="00C06387" w:rsidRDefault="00C06387" w14:paraId="73788E95" w14:textId="482DF270">
            <w:pPr>
              <w:jc w:val="both"/>
              <w:rPr>
                <w:rFonts w:ascii="Arial" w:hAnsi="Arial" w:cs="Arial"/>
                <w:sz w:val="22"/>
              </w:rPr>
            </w:pPr>
            <w:r w:rsidRPr="000347E4">
              <w:rPr>
                <w:rFonts w:ascii="Arial" w:hAnsi="Arial" w:cs="Arial"/>
                <w:sz w:val="22"/>
              </w:rPr>
              <w:t>Canada</w:t>
            </w:r>
          </w:p>
        </w:tc>
        <w:tc>
          <w:tcPr>
            <w:tcW w:w="5528" w:type="dxa"/>
            <w:noWrap/>
          </w:tcPr>
          <w:p w:rsidRPr="000347E4" w:rsidR="00C06387" w:rsidP="00F73204" w:rsidRDefault="01E59125" w14:paraId="7302DCD7" w14:textId="63C77435">
            <w:pPr>
              <w:rPr>
                <w:rFonts w:ascii="Arial" w:hAnsi="Arial" w:eastAsia="Arial" w:cs="Arial"/>
                <w:sz w:val="22"/>
              </w:rPr>
            </w:pPr>
            <w:r w:rsidRPr="35F769E0">
              <w:rPr>
                <w:rFonts w:ascii="Arial" w:hAnsi="Arial" w:eastAsia="Arial" w:cs="Arial"/>
                <w:color w:val="242424"/>
                <w:sz w:val="22"/>
              </w:rPr>
              <w:t>North</w:t>
            </w:r>
            <w:r w:rsidR="00266A61">
              <w:rPr>
                <w:rFonts w:ascii="Arial" w:hAnsi="Arial" w:eastAsia="Arial" w:cs="Arial"/>
                <w:color w:val="242424"/>
                <w:sz w:val="22"/>
              </w:rPr>
              <w:t xml:space="preserve">-East of England </w:t>
            </w:r>
            <w:r w:rsidRPr="35F769E0" w:rsidR="40C7E6DB">
              <w:rPr>
                <w:rFonts w:ascii="Arial" w:hAnsi="Arial" w:eastAsia="Arial" w:cs="Arial"/>
                <w:color w:val="242424"/>
                <w:sz w:val="22"/>
              </w:rPr>
              <w:t>to include Newcastle, Durham &amp; Yorkshire</w:t>
            </w:r>
          </w:p>
        </w:tc>
      </w:tr>
      <w:tr w:rsidRPr="000347E4" w:rsidR="00C06387" w:rsidTr="00C314F7" w14:paraId="67991CC4" w14:textId="77777777">
        <w:trPr>
          <w:trHeight w:val="290"/>
        </w:trPr>
        <w:tc>
          <w:tcPr>
            <w:tcW w:w="3823" w:type="dxa"/>
            <w:noWrap/>
          </w:tcPr>
          <w:p w:rsidRPr="000347E4" w:rsidR="00C06387" w:rsidP="0B75DADC" w:rsidRDefault="0806834B" w14:paraId="3F0AB63D" w14:textId="59942285">
            <w:pPr>
              <w:jc w:val="both"/>
              <w:rPr>
                <w:rFonts w:ascii="Arial" w:hAnsi="Arial" w:cs="Arial"/>
                <w:sz w:val="22"/>
              </w:rPr>
            </w:pPr>
            <w:r w:rsidRPr="35F769E0">
              <w:rPr>
                <w:rFonts w:ascii="Arial" w:hAnsi="Arial" w:cs="Arial"/>
                <w:sz w:val="22"/>
              </w:rPr>
              <w:t>United States</w:t>
            </w:r>
          </w:p>
        </w:tc>
        <w:tc>
          <w:tcPr>
            <w:tcW w:w="5528" w:type="dxa"/>
            <w:noWrap/>
          </w:tcPr>
          <w:p w:rsidRPr="000347E4" w:rsidR="00C06387" w:rsidP="3FEBD9CB" w:rsidRDefault="2905F2B4" w14:paraId="18FE1C87" w14:textId="79AE7815">
            <w:pPr>
              <w:rPr>
                <w:rFonts w:ascii="Arial" w:hAnsi="Arial" w:eastAsia="Arial" w:cs="Arial"/>
                <w:sz w:val="22"/>
              </w:rPr>
            </w:pPr>
            <w:r w:rsidRPr="3FEBD9CB">
              <w:rPr>
                <w:rFonts w:ascii="Arial" w:hAnsi="Arial" w:eastAsia="Arial" w:cs="Arial"/>
                <w:sz w:val="22"/>
              </w:rPr>
              <w:t>South</w:t>
            </w:r>
            <w:r w:rsidRPr="3FEBD9CB" w:rsidR="0A1F661A">
              <w:rPr>
                <w:rFonts w:ascii="Arial" w:hAnsi="Arial" w:eastAsia="Arial" w:cs="Arial"/>
                <w:sz w:val="22"/>
              </w:rPr>
              <w:t xml:space="preserve">-West </w:t>
            </w:r>
            <w:r w:rsidRPr="3FEBD9CB" w:rsidR="0CE1EE19">
              <w:rPr>
                <w:rFonts w:ascii="Arial" w:hAnsi="Arial" w:eastAsia="Arial" w:cs="Arial"/>
                <w:sz w:val="22"/>
              </w:rPr>
              <w:t>England</w:t>
            </w:r>
            <w:r w:rsidRPr="3FEBD9CB" w:rsidR="776178AD">
              <w:rPr>
                <w:rFonts w:ascii="Arial" w:hAnsi="Arial" w:eastAsia="Arial" w:cs="Arial"/>
                <w:sz w:val="22"/>
              </w:rPr>
              <w:t xml:space="preserve"> (Bristol/Bath, </w:t>
            </w:r>
            <w:proofErr w:type="gramStart"/>
            <w:r w:rsidRPr="3FEBD9CB" w:rsidR="0CE1EE19">
              <w:rPr>
                <w:rFonts w:ascii="Arial" w:hAnsi="Arial" w:eastAsia="Arial" w:cs="Arial"/>
                <w:sz w:val="22"/>
              </w:rPr>
              <w:t>Cotswolds</w:t>
            </w:r>
            <w:proofErr w:type="gramEnd"/>
            <w:r w:rsidRPr="3FEBD9CB" w:rsidR="0CE1EE19">
              <w:rPr>
                <w:rFonts w:ascii="Arial" w:hAnsi="Arial" w:eastAsia="Arial" w:cs="Arial"/>
                <w:sz w:val="22"/>
              </w:rPr>
              <w:t xml:space="preserve"> and Oxfordshire</w:t>
            </w:r>
            <w:r w:rsidRPr="3FEBD9CB" w:rsidR="292614B9">
              <w:rPr>
                <w:rFonts w:ascii="Arial" w:hAnsi="Arial" w:eastAsia="Arial" w:cs="Arial"/>
                <w:sz w:val="22"/>
              </w:rPr>
              <w:t>)</w:t>
            </w:r>
          </w:p>
        </w:tc>
      </w:tr>
      <w:tr w:rsidRPr="000347E4" w:rsidR="00187C20" w:rsidTr="00C314F7" w14:paraId="398A9C7E" w14:textId="77777777">
        <w:trPr>
          <w:trHeight w:val="290"/>
        </w:trPr>
        <w:tc>
          <w:tcPr>
            <w:tcW w:w="9351" w:type="dxa"/>
            <w:gridSpan w:val="2"/>
            <w:shd w:val="clear" w:color="auto" w:fill="C00000"/>
            <w:noWrap/>
            <w:vAlign w:val="center"/>
          </w:tcPr>
          <w:p w:rsidRPr="000347E4" w:rsidR="00187C20" w:rsidP="004C2EC2" w:rsidRDefault="3EA40F18" w14:paraId="211C0516" w14:textId="6C4B5CC9">
            <w:pPr>
              <w:jc w:val="center"/>
              <w:rPr>
                <w:rFonts w:ascii="Arial" w:hAnsi="Arial" w:cs="Arial"/>
                <w:b/>
                <w:bCs/>
                <w:sz w:val="22"/>
              </w:rPr>
            </w:pPr>
            <w:bookmarkStart w:name="_Hlk172054503" w:id="0"/>
            <w:r w:rsidRPr="7EE19B85">
              <w:rPr>
                <w:rFonts w:ascii="Arial" w:hAnsi="Arial" w:cs="Arial"/>
                <w:b/>
                <w:bCs/>
                <w:sz w:val="22"/>
              </w:rPr>
              <w:t>Europe</w:t>
            </w:r>
          </w:p>
        </w:tc>
      </w:tr>
      <w:tr w:rsidRPr="000347E4" w:rsidR="0071764F" w:rsidTr="00C314F7" w14:paraId="7CB4EA89" w14:textId="77777777">
        <w:trPr>
          <w:trHeight w:val="290"/>
        </w:trPr>
        <w:tc>
          <w:tcPr>
            <w:tcW w:w="3823" w:type="dxa"/>
            <w:noWrap/>
            <w:hideMark/>
          </w:tcPr>
          <w:p w:rsidRPr="000347E4" w:rsidR="0071764F" w:rsidP="00C752E1" w:rsidRDefault="00C06387" w14:paraId="7B0CABB6" w14:textId="0D201D00">
            <w:pPr>
              <w:jc w:val="both"/>
              <w:rPr>
                <w:rFonts w:ascii="Arial" w:hAnsi="Arial" w:cs="Arial"/>
                <w:sz w:val="22"/>
              </w:rPr>
            </w:pPr>
            <w:r w:rsidRPr="000347E4">
              <w:rPr>
                <w:rFonts w:ascii="Arial" w:hAnsi="Arial" w:cs="Arial"/>
                <w:sz w:val="22"/>
              </w:rPr>
              <w:t xml:space="preserve">Austria, </w:t>
            </w:r>
            <w:proofErr w:type="gramStart"/>
            <w:r w:rsidRPr="000347E4">
              <w:rPr>
                <w:rFonts w:ascii="Arial" w:hAnsi="Arial" w:cs="Arial"/>
                <w:sz w:val="22"/>
              </w:rPr>
              <w:t>Germany</w:t>
            </w:r>
            <w:proofErr w:type="gramEnd"/>
            <w:r w:rsidRPr="000347E4">
              <w:rPr>
                <w:rFonts w:ascii="Arial" w:hAnsi="Arial" w:cs="Arial"/>
                <w:sz w:val="22"/>
              </w:rPr>
              <w:t xml:space="preserve"> and Switzerland</w:t>
            </w:r>
          </w:p>
        </w:tc>
        <w:tc>
          <w:tcPr>
            <w:tcW w:w="5528" w:type="dxa"/>
            <w:noWrap/>
          </w:tcPr>
          <w:p w:rsidRPr="00F73204" w:rsidR="0071764F" w:rsidP="00F73204" w:rsidRDefault="1BAACF3E" w14:paraId="302453F0" w14:textId="7B1C76DF">
            <w:pPr>
              <w:rPr>
                <w:rFonts w:ascii="Arial" w:hAnsi="Arial" w:cs="Arial" w:eastAsiaTheme="minorEastAsia"/>
                <w:color w:val="242424"/>
                <w:sz w:val="22"/>
              </w:rPr>
            </w:pPr>
            <w:r w:rsidRPr="00F73204">
              <w:rPr>
                <w:rFonts w:ascii="Arial" w:hAnsi="Arial" w:cs="Arial" w:eastAsiaTheme="minorEastAsia"/>
                <w:color w:val="242424"/>
                <w:sz w:val="22"/>
              </w:rPr>
              <w:t>North</w:t>
            </w:r>
            <w:r w:rsidR="00F73204">
              <w:rPr>
                <w:rFonts w:ascii="Arial" w:hAnsi="Arial" w:cs="Arial" w:eastAsiaTheme="minorEastAsia"/>
                <w:color w:val="242424"/>
                <w:sz w:val="22"/>
              </w:rPr>
              <w:t>-W</w:t>
            </w:r>
            <w:r w:rsidRPr="00F73204">
              <w:rPr>
                <w:rFonts w:ascii="Arial" w:hAnsi="Arial" w:cs="Arial" w:eastAsiaTheme="minorEastAsia"/>
                <w:color w:val="242424"/>
                <w:sz w:val="22"/>
              </w:rPr>
              <w:t>est</w:t>
            </w:r>
            <w:r w:rsidR="00F73204">
              <w:rPr>
                <w:rFonts w:ascii="Arial" w:hAnsi="Arial" w:cs="Arial" w:eastAsiaTheme="minorEastAsia"/>
                <w:color w:val="242424"/>
                <w:sz w:val="22"/>
              </w:rPr>
              <w:t xml:space="preserve"> of England</w:t>
            </w:r>
            <w:r w:rsidRPr="00F73204">
              <w:rPr>
                <w:rFonts w:ascii="Arial" w:hAnsi="Arial" w:cs="Arial" w:eastAsiaTheme="minorEastAsia"/>
                <w:color w:val="242424"/>
                <w:sz w:val="22"/>
              </w:rPr>
              <w:t xml:space="preserve"> (Liverpool, Lancashire, </w:t>
            </w:r>
            <w:proofErr w:type="gramStart"/>
            <w:r w:rsidRPr="00F73204">
              <w:rPr>
                <w:rFonts w:ascii="Arial" w:hAnsi="Arial" w:cs="Arial" w:eastAsiaTheme="minorEastAsia"/>
                <w:color w:val="242424"/>
                <w:sz w:val="22"/>
              </w:rPr>
              <w:t>Manchester</w:t>
            </w:r>
            <w:proofErr w:type="gramEnd"/>
            <w:r w:rsidRPr="00F73204">
              <w:rPr>
                <w:rFonts w:ascii="Arial" w:hAnsi="Arial" w:cs="Arial" w:eastAsiaTheme="minorEastAsia"/>
                <w:color w:val="242424"/>
                <w:sz w:val="22"/>
              </w:rPr>
              <w:t xml:space="preserve"> and Peak District)</w:t>
            </w:r>
          </w:p>
        </w:tc>
      </w:tr>
      <w:tr w:rsidRPr="000347E4" w:rsidR="00C06387" w:rsidTr="00C314F7" w14:paraId="179DE6FC" w14:textId="77777777">
        <w:trPr>
          <w:trHeight w:val="290"/>
        </w:trPr>
        <w:tc>
          <w:tcPr>
            <w:tcW w:w="3823" w:type="dxa"/>
            <w:noWrap/>
            <w:hideMark/>
          </w:tcPr>
          <w:p w:rsidRPr="000347E4" w:rsidR="00C06387" w:rsidP="00C06387" w:rsidRDefault="00C06387" w14:paraId="43968D7E" w14:textId="0F8B2CD9">
            <w:pPr>
              <w:jc w:val="both"/>
              <w:rPr>
                <w:rFonts w:ascii="Arial" w:hAnsi="Arial" w:cs="Arial"/>
                <w:sz w:val="22"/>
              </w:rPr>
            </w:pPr>
            <w:r w:rsidRPr="000347E4">
              <w:rPr>
                <w:rFonts w:ascii="Arial" w:hAnsi="Arial" w:cs="Arial"/>
                <w:sz w:val="22"/>
              </w:rPr>
              <w:t>Belgium and The Netherlands</w:t>
            </w:r>
          </w:p>
        </w:tc>
        <w:tc>
          <w:tcPr>
            <w:tcW w:w="5528" w:type="dxa"/>
            <w:noWrap/>
          </w:tcPr>
          <w:p w:rsidRPr="00F73204" w:rsidR="00C06387" w:rsidP="3FEBD9CB" w:rsidRDefault="3879882F" w14:paraId="01BF0134" w14:textId="30D00C78">
            <w:pPr>
              <w:rPr>
                <w:rFonts w:ascii="Arial" w:hAnsi="Arial" w:cs="Arial" w:eastAsiaTheme="minorEastAsia"/>
                <w:color w:val="242424"/>
                <w:sz w:val="22"/>
              </w:rPr>
            </w:pPr>
            <w:r w:rsidRPr="3FEBD9CB">
              <w:rPr>
                <w:rFonts w:ascii="Arial" w:hAnsi="Arial" w:cs="Arial" w:eastAsiaTheme="minorEastAsia"/>
                <w:color w:val="242424"/>
                <w:sz w:val="22"/>
              </w:rPr>
              <w:t>Wiltshire,</w:t>
            </w:r>
            <w:r w:rsidRPr="3FEBD9CB" w:rsidR="5945C76E">
              <w:rPr>
                <w:rFonts w:ascii="Arial" w:hAnsi="Arial" w:cs="Arial" w:eastAsiaTheme="minorEastAsia"/>
                <w:color w:val="242424"/>
                <w:sz w:val="22"/>
              </w:rPr>
              <w:t xml:space="preserve"> Dorset,</w:t>
            </w:r>
            <w:r w:rsidRPr="3FEBD9CB">
              <w:rPr>
                <w:rFonts w:ascii="Arial" w:hAnsi="Arial" w:cs="Arial" w:eastAsiaTheme="minorEastAsia"/>
                <w:color w:val="242424"/>
                <w:sz w:val="22"/>
              </w:rPr>
              <w:t xml:space="preserve"> Somerset, Devon</w:t>
            </w:r>
          </w:p>
        </w:tc>
      </w:tr>
      <w:tr w:rsidRPr="000347E4" w:rsidR="00C06387" w:rsidTr="00C314F7" w14:paraId="58C4FC29" w14:textId="77777777">
        <w:trPr>
          <w:trHeight w:val="290"/>
        </w:trPr>
        <w:tc>
          <w:tcPr>
            <w:tcW w:w="3823" w:type="dxa"/>
            <w:noWrap/>
            <w:hideMark/>
          </w:tcPr>
          <w:p w:rsidRPr="000347E4" w:rsidR="00C06387" w:rsidP="35F769E0" w:rsidRDefault="4BEE0EFB" w14:paraId="1FB302C8" w14:textId="29A3F3F3">
            <w:pPr>
              <w:rPr>
                <w:rFonts w:ascii="Arial" w:hAnsi="Arial" w:eastAsia="Arial" w:cs="Arial"/>
                <w:sz w:val="22"/>
              </w:rPr>
            </w:pPr>
            <w:r w:rsidRPr="35F769E0">
              <w:rPr>
                <w:rFonts w:ascii="Arial" w:hAnsi="Arial" w:eastAsia="Arial" w:cs="Arial"/>
                <w:sz w:val="22"/>
              </w:rPr>
              <w:t>France</w:t>
            </w:r>
          </w:p>
        </w:tc>
        <w:tc>
          <w:tcPr>
            <w:tcW w:w="5528" w:type="dxa"/>
            <w:noWrap/>
          </w:tcPr>
          <w:p w:rsidRPr="000347E4" w:rsidR="00C06387" w:rsidP="00F73204" w:rsidRDefault="093A754C" w14:paraId="317E63BC" w14:textId="4C8A00BB">
            <w:pPr>
              <w:rPr>
                <w:rFonts w:ascii="Arial" w:hAnsi="Arial" w:eastAsia="Arial" w:cs="Arial"/>
                <w:sz w:val="22"/>
              </w:rPr>
            </w:pPr>
            <w:r w:rsidRPr="7EE19B85">
              <w:rPr>
                <w:rFonts w:ascii="Arial" w:hAnsi="Arial" w:eastAsia="Arial" w:cs="Arial"/>
                <w:color w:val="242424"/>
                <w:sz w:val="22"/>
              </w:rPr>
              <w:t>East</w:t>
            </w:r>
            <w:r w:rsidR="00F73204">
              <w:rPr>
                <w:rFonts w:ascii="Arial" w:hAnsi="Arial" w:eastAsia="Arial" w:cs="Arial"/>
                <w:color w:val="242424"/>
                <w:sz w:val="22"/>
              </w:rPr>
              <w:t xml:space="preserve"> Midlands </w:t>
            </w:r>
            <w:r w:rsidRPr="7EE19B85">
              <w:rPr>
                <w:rFonts w:ascii="Arial" w:hAnsi="Arial" w:eastAsia="Arial" w:cs="Arial"/>
                <w:color w:val="242424"/>
                <w:sz w:val="22"/>
              </w:rPr>
              <w:t>/</w:t>
            </w:r>
            <w:r w:rsidR="00F73204">
              <w:rPr>
                <w:rFonts w:ascii="Arial" w:hAnsi="Arial" w:eastAsia="Arial" w:cs="Arial"/>
                <w:color w:val="242424"/>
                <w:sz w:val="22"/>
              </w:rPr>
              <w:t xml:space="preserve"> </w:t>
            </w:r>
            <w:r w:rsidRPr="7EE19B85">
              <w:rPr>
                <w:rFonts w:ascii="Arial" w:hAnsi="Arial" w:eastAsia="Arial" w:cs="Arial"/>
                <w:color w:val="242424"/>
                <w:sz w:val="22"/>
              </w:rPr>
              <w:t>West Midlands (Peak District, Nottingham, Stratford</w:t>
            </w:r>
            <w:r w:rsidRPr="7EE19B85" w:rsidR="0C1D4AF9">
              <w:rPr>
                <w:rFonts w:ascii="Arial" w:hAnsi="Arial" w:eastAsia="Arial" w:cs="Arial"/>
                <w:color w:val="242424"/>
                <w:sz w:val="22"/>
              </w:rPr>
              <w:t xml:space="preserve"> upon Avon</w:t>
            </w:r>
            <w:r w:rsidRPr="7EE19B85">
              <w:rPr>
                <w:rFonts w:ascii="Arial" w:hAnsi="Arial" w:eastAsia="Arial" w:cs="Arial"/>
                <w:color w:val="242424"/>
                <w:sz w:val="22"/>
              </w:rPr>
              <w:t>)</w:t>
            </w:r>
          </w:p>
        </w:tc>
      </w:tr>
      <w:tr w:rsidRPr="000347E4" w:rsidR="00C06387" w:rsidTr="00C314F7" w14:paraId="53C24D6B" w14:textId="77777777">
        <w:trPr>
          <w:trHeight w:val="290"/>
        </w:trPr>
        <w:tc>
          <w:tcPr>
            <w:tcW w:w="3823" w:type="dxa"/>
            <w:noWrap/>
          </w:tcPr>
          <w:p w:rsidRPr="000347E4" w:rsidR="00C06387" w:rsidP="35F769E0" w:rsidRDefault="4BEE0EFB" w14:paraId="0DE09A97" w14:textId="0835275A">
            <w:pPr>
              <w:jc w:val="both"/>
              <w:rPr>
                <w:rFonts w:ascii="Arial" w:hAnsi="Arial" w:eastAsia="Arial" w:cs="Arial"/>
                <w:sz w:val="22"/>
              </w:rPr>
            </w:pPr>
            <w:r w:rsidRPr="35F769E0">
              <w:rPr>
                <w:rFonts w:ascii="Arial" w:hAnsi="Arial" w:eastAsia="Arial" w:cs="Arial"/>
                <w:sz w:val="22"/>
              </w:rPr>
              <w:t>Italy</w:t>
            </w:r>
          </w:p>
        </w:tc>
        <w:tc>
          <w:tcPr>
            <w:tcW w:w="5528" w:type="dxa"/>
            <w:noWrap/>
          </w:tcPr>
          <w:p w:rsidRPr="000347E4" w:rsidR="00C06387" w:rsidP="00F73204" w:rsidRDefault="423022EA" w14:paraId="7C974F18" w14:textId="6CC0FC90">
            <w:pPr>
              <w:rPr>
                <w:rFonts w:ascii="Arial" w:hAnsi="Arial" w:eastAsia="Arial" w:cs="Arial"/>
                <w:sz w:val="22"/>
              </w:rPr>
            </w:pPr>
            <w:r w:rsidRPr="35F769E0">
              <w:rPr>
                <w:rFonts w:ascii="Arial" w:hAnsi="Arial" w:eastAsia="Arial" w:cs="Arial"/>
                <w:color w:val="242424"/>
                <w:sz w:val="22"/>
              </w:rPr>
              <w:t>Bristol and South Wales</w:t>
            </w:r>
          </w:p>
        </w:tc>
      </w:tr>
      <w:tr w:rsidR="7D23D355" w:rsidTr="00C314F7" w14:paraId="141D0833" w14:textId="77777777">
        <w:trPr>
          <w:trHeight w:val="300"/>
        </w:trPr>
        <w:tc>
          <w:tcPr>
            <w:tcW w:w="3823" w:type="dxa"/>
            <w:noWrap/>
          </w:tcPr>
          <w:p w:rsidR="58841353" w:rsidP="35F769E0" w:rsidRDefault="73AA60D9" w14:paraId="2664673D" w14:textId="21BC4F05">
            <w:pPr>
              <w:jc w:val="both"/>
              <w:rPr>
                <w:rFonts w:ascii="Arial" w:hAnsi="Arial" w:eastAsia="Arial" w:cs="Arial"/>
                <w:sz w:val="22"/>
              </w:rPr>
            </w:pPr>
            <w:r w:rsidRPr="35F769E0">
              <w:rPr>
                <w:rFonts w:ascii="Arial" w:hAnsi="Arial" w:eastAsia="Arial" w:cs="Arial"/>
                <w:sz w:val="22"/>
              </w:rPr>
              <w:t>Spain</w:t>
            </w:r>
          </w:p>
        </w:tc>
        <w:tc>
          <w:tcPr>
            <w:tcW w:w="5528" w:type="dxa"/>
            <w:noWrap/>
          </w:tcPr>
          <w:p w:rsidR="58841353" w:rsidP="00F73204" w:rsidRDefault="73AA60D9" w14:paraId="594BCB12" w14:textId="3B0AB612">
            <w:pPr>
              <w:rPr>
                <w:rFonts w:ascii="Arial" w:hAnsi="Arial" w:eastAsia="Arial" w:cs="Arial"/>
                <w:sz w:val="22"/>
              </w:rPr>
            </w:pPr>
            <w:r w:rsidRPr="13C2E11B">
              <w:rPr>
                <w:rFonts w:ascii="Arial" w:hAnsi="Arial" w:eastAsia="Arial" w:cs="Arial"/>
                <w:color w:val="242424"/>
                <w:sz w:val="22"/>
              </w:rPr>
              <w:t>Northumberland, Scottish Borders</w:t>
            </w:r>
            <w:r w:rsidRPr="13C2E11B" w:rsidR="5864FDB7">
              <w:rPr>
                <w:rFonts w:ascii="Arial" w:hAnsi="Arial" w:eastAsia="Arial" w:cs="Arial"/>
                <w:color w:val="242424"/>
                <w:sz w:val="22"/>
              </w:rPr>
              <w:t>, Edinburgh</w:t>
            </w:r>
          </w:p>
        </w:tc>
      </w:tr>
      <w:tr w:rsidRPr="000347E4" w:rsidR="00C06387" w:rsidTr="00C314F7" w14:paraId="2C530B0E" w14:textId="77777777">
        <w:trPr>
          <w:trHeight w:val="290"/>
        </w:trPr>
        <w:tc>
          <w:tcPr>
            <w:tcW w:w="9351" w:type="dxa"/>
            <w:gridSpan w:val="2"/>
            <w:shd w:val="clear" w:color="auto" w:fill="C00000"/>
            <w:noWrap/>
            <w:vAlign w:val="center"/>
          </w:tcPr>
          <w:p w:rsidRPr="000347E4" w:rsidR="00C06387" w:rsidP="7EE19B85" w:rsidRDefault="64253A52" w14:paraId="0B6439DA" w14:textId="2E85A118">
            <w:pPr>
              <w:jc w:val="center"/>
              <w:rPr>
                <w:rFonts w:ascii="Arial" w:hAnsi="Arial" w:cs="Arial"/>
                <w:b/>
                <w:bCs/>
                <w:sz w:val="22"/>
              </w:rPr>
            </w:pPr>
            <w:r w:rsidRPr="7EE19B85">
              <w:rPr>
                <w:rFonts w:ascii="Arial" w:hAnsi="Arial" w:cs="Arial"/>
                <w:b/>
                <w:bCs/>
                <w:sz w:val="22"/>
              </w:rPr>
              <w:t>Asia and Middle East</w:t>
            </w:r>
          </w:p>
        </w:tc>
      </w:tr>
      <w:tr w:rsidRPr="000347E4" w:rsidR="00C06387" w:rsidTr="00C314F7" w14:paraId="14C272A7" w14:textId="77777777">
        <w:trPr>
          <w:trHeight w:val="290"/>
        </w:trPr>
        <w:tc>
          <w:tcPr>
            <w:tcW w:w="3823" w:type="dxa"/>
            <w:noWrap/>
            <w:hideMark/>
          </w:tcPr>
          <w:p w:rsidRPr="000347E4" w:rsidR="00C06387" w:rsidP="35F769E0" w:rsidRDefault="4BEE0EFB" w14:paraId="180A9B12" w14:textId="4D31F2A7">
            <w:pPr>
              <w:jc w:val="both"/>
              <w:rPr>
                <w:rFonts w:ascii="Arial" w:hAnsi="Arial" w:eastAsia="Arial" w:cs="Arial"/>
                <w:sz w:val="22"/>
              </w:rPr>
            </w:pPr>
            <w:r w:rsidRPr="35F769E0">
              <w:rPr>
                <w:rFonts w:ascii="Arial" w:hAnsi="Arial" w:eastAsia="Arial" w:cs="Arial"/>
                <w:sz w:val="22"/>
              </w:rPr>
              <w:t>China</w:t>
            </w:r>
          </w:p>
        </w:tc>
        <w:tc>
          <w:tcPr>
            <w:tcW w:w="5528" w:type="dxa"/>
            <w:noWrap/>
          </w:tcPr>
          <w:p w:rsidRPr="000347E4" w:rsidR="00C06387" w:rsidP="7D23D355" w:rsidRDefault="28BA52A9" w14:paraId="69EBC3C6" w14:textId="5EBFA181">
            <w:pPr>
              <w:jc w:val="both"/>
              <w:rPr>
                <w:rFonts w:ascii="Arial" w:hAnsi="Arial" w:eastAsia="Arial" w:cs="Arial"/>
                <w:sz w:val="22"/>
              </w:rPr>
            </w:pPr>
            <w:r w:rsidRPr="35F769E0">
              <w:rPr>
                <w:rFonts w:ascii="Arial" w:hAnsi="Arial" w:eastAsia="Arial" w:cs="Arial"/>
                <w:color w:val="242424"/>
                <w:sz w:val="22"/>
              </w:rPr>
              <w:t>Manchester Gateway (</w:t>
            </w:r>
            <w:r w:rsidRPr="35F769E0" w:rsidR="14112448">
              <w:rPr>
                <w:rFonts w:ascii="Arial" w:hAnsi="Arial" w:eastAsia="Arial" w:cs="Arial"/>
                <w:color w:val="242424"/>
                <w:sz w:val="22"/>
              </w:rPr>
              <w:t>North</w:t>
            </w:r>
            <w:r w:rsidR="00246263">
              <w:rPr>
                <w:rFonts w:ascii="Arial" w:hAnsi="Arial" w:eastAsia="Arial" w:cs="Arial"/>
                <w:color w:val="242424"/>
                <w:sz w:val="22"/>
              </w:rPr>
              <w:t>-W</w:t>
            </w:r>
            <w:r w:rsidRPr="35F769E0" w:rsidR="14112448">
              <w:rPr>
                <w:rFonts w:ascii="Arial" w:hAnsi="Arial" w:eastAsia="Arial" w:cs="Arial"/>
                <w:color w:val="242424"/>
                <w:sz w:val="22"/>
              </w:rPr>
              <w:t>est</w:t>
            </w:r>
            <w:r w:rsidRPr="35F769E0">
              <w:rPr>
                <w:rFonts w:ascii="Arial" w:hAnsi="Arial" w:eastAsia="Arial" w:cs="Arial"/>
                <w:color w:val="242424"/>
                <w:sz w:val="22"/>
              </w:rPr>
              <w:t>, Yorkshire)</w:t>
            </w:r>
          </w:p>
        </w:tc>
      </w:tr>
      <w:tr w:rsidRPr="000347E4" w:rsidR="00DE4043" w:rsidTr="00C314F7" w14:paraId="10610049" w14:textId="77777777">
        <w:trPr>
          <w:trHeight w:val="290"/>
        </w:trPr>
        <w:tc>
          <w:tcPr>
            <w:tcW w:w="3823" w:type="dxa"/>
            <w:noWrap/>
          </w:tcPr>
          <w:p w:rsidRPr="000347E4" w:rsidR="00DE4043" w:rsidP="35F769E0" w:rsidRDefault="00DE4043" w14:paraId="63398548" w14:textId="11572947">
            <w:pPr>
              <w:jc w:val="both"/>
              <w:rPr>
                <w:rFonts w:ascii="Arial" w:hAnsi="Arial" w:eastAsia="Arial" w:cs="Arial"/>
                <w:sz w:val="22"/>
              </w:rPr>
            </w:pPr>
            <w:r w:rsidRPr="35F769E0">
              <w:rPr>
                <w:rFonts w:ascii="Arial" w:hAnsi="Arial" w:eastAsia="Arial" w:cs="Arial"/>
                <w:sz w:val="22"/>
              </w:rPr>
              <w:t>GCC</w:t>
            </w:r>
          </w:p>
        </w:tc>
        <w:tc>
          <w:tcPr>
            <w:tcW w:w="5528" w:type="dxa"/>
            <w:noWrap/>
          </w:tcPr>
          <w:p w:rsidRPr="000347E4" w:rsidR="00DE4043" w:rsidP="77B0A7E9" w:rsidRDefault="42BBA8B6" w14:paraId="30BAFBF7" w14:textId="54D0A154">
            <w:pPr>
              <w:jc w:val="both"/>
              <w:rPr>
                <w:rFonts w:ascii="Arial" w:hAnsi="Arial" w:eastAsia="Arial" w:cs="Arial"/>
                <w:color w:val="242424"/>
                <w:sz w:val="22"/>
              </w:rPr>
            </w:pPr>
            <w:r w:rsidRPr="77B0A7E9">
              <w:rPr>
                <w:rFonts w:ascii="Arial" w:hAnsi="Arial" w:eastAsia="Arial" w:cs="Arial"/>
                <w:color w:val="242424"/>
                <w:sz w:val="22"/>
              </w:rPr>
              <w:t>Oxfordshire,</w:t>
            </w:r>
            <w:r w:rsidRPr="77B0A7E9" w:rsidR="7A378700">
              <w:rPr>
                <w:rFonts w:ascii="Arial" w:hAnsi="Arial" w:eastAsia="Arial" w:cs="Arial"/>
                <w:color w:val="242424"/>
                <w:sz w:val="22"/>
              </w:rPr>
              <w:t xml:space="preserve"> </w:t>
            </w:r>
            <w:r w:rsidRPr="77B0A7E9">
              <w:rPr>
                <w:rFonts w:ascii="Arial" w:hAnsi="Arial" w:eastAsia="Arial" w:cs="Arial"/>
                <w:color w:val="242424"/>
                <w:sz w:val="22"/>
              </w:rPr>
              <w:t>Cotswolds, S</w:t>
            </w:r>
            <w:r w:rsidRPr="77B0A7E9" w:rsidR="2328B650">
              <w:rPr>
                <w:rFonts w:ascii="Arial" w:hAnsi="Arial" w:eastAsia="Arial" w:cs="Arial"/>
                <w:color w:val="242424"/>
                <w:sz w:val="22"/>
              </w:rPr>
              <w:t>tratford upon Avon</w:t>
            </w:r>
          </w:p>
        </w:tc>
      </w:tr>
      <w:bookmarkEnd w:id="0"/>
    </w:tbl>
    <w:p w:rsidR="0B75DADC" w:rsidRDefault="0B75DADC" w14:paraId="0C508C62" w14:textId="7F39E4D5"/>
    <w:p w:rsidRPr="00EC5C82" w:rsidR="00122219" w:rsidP="00122219" w:rsidRDefault="00DE4043" w14:paraId="745C9257" w14:textId="73A00F9C">
      <w:pPr>
        <w:pStyle w:val="heading"/>
        <w:rPr>
          <w:sz w:val="26"/>
          <w:szCs w:val="26"/>
        </w:rPr>
      </w:pPr>
      <w:r w:rsidRPr="35F769E0">
        <w:rPr>
          <w:sz w:val="26"/>
          <w:szCs w:val="26"/>
        </w:rPr>
        <w:t xml:space="preserve">Eligible destination organisations’ responsibilities in planning and organising </w:t>
      </w:r>
      <w:r w:rsidRPr="35F769E0" w:rsidR="00122219">
        <w:rPr>
          <w:sz w:val="26"/>
          <w:szCs w:val="26"/>
        </w:rPr>
        <w:t xml:space="preserve">familiarisation trip </w:t>
      </w:r>
      <w:proofErr w:type="gramStart"/>
      <w:r w:rsidRPr="35F769E0" w:rsidR="009128DC">
        <w:rPr>
          <w:sz w:val="26"/>
          <w:szCs w:val="26"/>
        </w:rPr>
        <w:t>itineraries</w:t>
      </w:r>
      <w:proofErr w:type="gramEnd"/>
    </w:p>
    <w:p w:rsidRPr="000347E4" w:rsidR="00122219" w:rsidP="00DE4043" w:rsidRDefault="009F3C60" w14:paraId="1F867A23" w14:textId="439E7D36">
      <w:pPr>
        <w:spacing w:after="0"/>
        <w:jc w:val="both"/>
        <w:rPr>
          <w:rFonts w:ascii="Arial" w:hAnsi="Arial" w:cs="Arial"/>
          <w:sz w:val="22"/>
        </w:rPr>
      </w:pPr>
      <w:r w:rsidRPr="000347E4">
        <w:rPr>
          <w:rFonts w:ascii="Arial" w:hAnsi="Arial" w:cs="Arial"/>
          <w:sz w:val="22"/>
        </w:rPr>
        <w:t xml:space="preserve">Outlined below are the key responsibilities that destination organisations will have in terms of the delivery of the overseas buyer familiarisation trips. This list is by no means exhaustive but covers the main requirements. </w:t>
      </w:r>
    </w:p>
    <w:p w:rsidRPr="000347E4" w:rsidR="00870604" w:rsidP="00DE4043" w:rsidRDefault="00870604" w14:paraId="2AED8E30" w14:textId="77777777">
      <w:pPr>
        <w:spacing w:after="0"/>
        <w:jc w:val="both"/>
        <w:rPr>
          <w:rFonts w:ascii="Arial" w:hAnsi="Arial" w:cs="Arial"/>
          <w:sz w:val="22"/>
        </w:rPr>
      </w:pPr>
    </w:p>
    <w:p w:rsidRPr="000347E4" w:rsidR="00122219" w:rsidRDefault="00122219" w14:paraId="05085162" w14:textId="77777777">
      <w:pPr>
        <w:pStyle w:val="ListParagraph"/>
        <w:numPr>
          <w:ilvl w:val="1"/>
          <w:numId w:val="3"/>
        </w:numPr>
        <w:spacing w:after="0"/>
        <w:ind w:left="728" w:hanging="770"/>
        <w:jc w:val="both"/>
        <w:rPr>
          <w:rFonts w:ascii="Arial" w:hAnsi="Arial" w:cs="Arial"/>
          <w:b/>
          <w:sz w:val="22"/>
        </w:rPr>
      </w:pPr>
      <w:r w:rsidRPr="000347E4">
        <w:rPr>
          <w:rFonts w:ascii="Arial" w:hAnsi="Arial" w:cs="Arial"/>
          <w:b/>
          <w:sz w:val="22"/>
        </w:rPr>
        <w:t>Competencies</w:t>
      </w:r>
    </w:p>
    <w:p w:rsidRPr="000347E4" w:rsidR="00122219" w:rsidRDefault="00E85532" w14:paraId="2B26C6B6" w14:textId="7B7A0B2C">
      <w:pPr>
        <w:pStyle w:val="ListParagraph"/>
        <w:numPr>
          <w:ilvl w:val="0"/>
          <w:numId w:val="11"/>
        </w:numPr>
        <w:spacing w:after="0"/>
        <w:ind w:left="1089" w:firstLine="0"/>
        <w:jc w:val="both"/>
        <w:rPr>
          <w:rFonts w:ascii="Arial" w:hAnsi="Arial" w:cs="Arial"/>
          <w:bCs/>
          <w:sz w:val="22"/>
        </w:rPr>
      </w:pPr>
      <w:r w:rsidRPr="000347E4">
        <w:rPr>
          <w:rFonts w:ascii="Arial" w:hAnsi="Arial" w:cs="Arial"/>
          <w:bCs/>
          <w:sz w:val="22"/>
        </w:rPr>
        <w:t xml:space="preserve">Essential that the eligible </w:t>
      </w:r>
      <w:r w:rsidRPr="000347E4" w:rsidR="009F3C60">
        <w:rPr>
          <w:rFonts w:ascii="Arial" w:hAnsi="Arial" w:cs="Arial"/>
          <w:bCs/>
          <w:sz w:val="22"/>
        </w:rPr>
        <w:t xml:space="preserve">applicant </w:t>
      </w:r>
      <w:r w:rsidRPr="000347E4">
        <w:rPr>
          <w:rFonts w:ascii="Arial" w:hAnsi="Arial" w:cs="Arial"/>
          <w:bCs/>
          <w:sz w:val="22"/>
        </w:rPr>
        <w:t xml:space="preserve">destination organisation must have a proven </w:t>
      </w:r>
      <w:proofErr w:type="gramStart"/>
      <w:r w:rsidRPr="000347E4">
        <w:rPr>
          <w:rFonts w:ascii="Arial" w:hAnsi="Arial" w:cs="Arial"/>
          <w:bCs/>
          <w:sz w:val="22"/>
        </w:rPr>
        <w:t>trac</w:t>
      </w:r>
      <w:r w:rsidRPr="000347E4" w:rsidR="00122219">
        <w:rPr>
          <w:rFonts w:ascii="Arial" w:hAnsi="Arial" w:cs="Arial"/>
          <w:sz w:val="22"/>
        </w:rPr>
        <w:t>k record</w:t>
      </w:r>
      <w:proofErr w:type="gramEnd"/>
      <w:r w:rsidRPr="000347E4">
        <w:rPr>
          <w:rFonts w:ascii="Arial" w:hAnsi="Arial" w:cs="Arial"/>
          <w:sz w:val="22"/>
        </w:rPr>
        <w:t xml:space="preserve"> in planning, </w:t>
      </w:r>
      <w:proofErr w:type="gramStart"/>
      <w:r w:rsidRPr="000347E4">
        <w:rPr>
          <w:rFonts w:ascii="Arial" w:hAnsi="Arial" w:cs="Arial"/>
          <w:sz w:val="22"/>
        </w:rPr>
        <w:t>organising</w:t>
      </w:r>
      <w:proofErr w:type="gramEnd"/>
      <w:r w:rsidRPr="000347E4">
        <w:rPr>
          <w:rFonts w:ascii="Arial" w:hAnsi="Arial" w:cs="Arial"/>
          <w:sz w:val="22"/>
        </w:rPr>
        <w:t xml:space="preserve"> and delivering familiarisation trips </w:t>
      </w:r>
      <w:r w:rsidRPr="000347E4" w:rsidR="00122219">
        <w:rPr>
          <w:rFonts w:ascii="Arial" w:hAnsi="Arial" w:cs="Arial"/>
          <w:sz w:val="22"/>
        </w:rPr>
        <w:t>for overseas hosted buyers</w:t>
      </w:r>
      <w:r w:rsidRPr="000347E4">
        <w:rPr>
          <w:rFonts w:ascii="Arial" w:hAnsi="Arial" w:cs="Arial"/>
          <w:sz w:val="22"/>
        </w:rPr>
        <w:t>.</w:t>
      </w:r>
    </w:p>
    <w:p w:rsidRPr="000347E4" w:rsidR="00122219" w:rsidP="00DE4043" w:rsidRDefault="00122219" w14:paraId="2976FC3F" w14:textId="77777777">
      <w:pPr>
        <w:pStyle w:val="ListParagraph"/>
        <w:spacing w:after="0"/>
        <w:ind w:left="728"/>
        <w:jc w:val="both"/>
        <w:rPr>
          <w:rFonts w:ascii="Arial" w:hAnsi="Arial" w:cs="Arial"/>
          <w:sz w:val="22"/>
        </w:rPr>
      </w:pPr>
    </w:p>
    <w:p w:rsidRPr="000347E4" w:rsidR="00122219" w:rsidRDefault="00122219" w14:paraId="54B7C2A5" w14:textId="77777777">
      <w:pPr>
        <w:pStyle w:val="ListParagraph"/>
        <w:numPr>
          <w:ilvl w:val="1"/>
          <w:numId w:val="3"/>
        </w:numPr>
        <w:spacing w:after="0"/>
        <w:ind w:left="728" w:hanging="770"/>
        <w:jc w:val="both"/>
        <w:rPr>
          <w:rFonts w:ascii="Arial" w:hAnsi="Arial" w:cs="Arial"/>
          <w:b/>
          <w:sz w:val="22"/>
        </w:rPr>
      </w:pPr>
      <w:r w:rsidRPr="000347E4">
        <w:rPr>
          <w:rFonts w:ascii="Arial" w:hAnsi="Arial" w:cs="Arial"/>
          <w:b/>
          <w:sz w:val="22"/>
        </w:rPr>
        <w:t>Provision of Transportation</w:t>
      </w:r>
    </w:p>
    <w:p w:rsidRPr="000347E4" w:rsidR="00122219" w:rsidRDefault="00E85532" w14:paraId="28B311E7" w14:textId="6B13EEC4">
      <w:pPr>
        <w:pStyle w:val="ListParagraph"/>
        <w:numPr>
          <w:ilvl w:val="0"/>
          <w:numId w:val="11"/>
        </w:numPr>
        <w:spacing w:after="0"/>
        <w:jc w:val="both"/>
        <w:rPr>
          <w:rFonts w:ascii="Arial" w:hAnsi="Arial" w:cs="Arial"/>
          <w:bCs/>
          <w:sz w:val="22"/>
        </w:rPr>
      </w:pPr>
      <w:r w:rsidRPr="000347E4">
        <w:rPr>
          <w:rFonts w:ascii="Arial" w:hAnsi="Arial" w:cs="Arial"/>
          <w:bCs/>
          <w:sz w:val="22"/>
        </w:rPr>
        <w:t>V</w:t>
      </w:r>
      <w:r w:rsidRPr="000347E4" w:rsidR="00122219">
        <w:rPr>
          <w:rFonts w:ascii="Arial" w:hAnsi="Arial" w:cs="Arial"/>
          <w:sz w:val="22"/>
        </w:rPr>
        <w:t>ehicles need to be ideally no more than 3 years old.</w:t>
      </w:r>
    </w:p>
    <w:p w:rsidRPr="000347E4" w:rsidR="00122219" w:rsidRDefault="00E85532" w14:paraId="78C29C36" w14:textId="3BFB3321">
      <w:pPr>
        <w:pStyle w:val="ListParagraph"/>
        <w:numPr>
          <w:ilvl w:val="0"/>
          <w:numId w:val="11"/>
        </w:numPr>
        <w:spacing w:after="0"/>
        <w:jc w:val="both"/>
        <w:rPr>
          <w:rFonts w:ascii="Arial" w:hAnsi="Arial" w:cs="Arial"/>
          <w:bCs/>
          <w:sz w:val="22"/>
        </w:rPr>
      </w:pPr>
      <w:r w:rsidRPr="000347E4">
        <w:rPr>
          <w:rFonts w:ascii="Arial" w:hAnsi="Arial" w:cs="Arial"/>
          <w:sz w:val="22"/>
        </w:rPr>
        <w:t>V</w:t>
      </w:r>
      <w:r w:rsidRPr="000347E4" w:rsidR="00122219">
        <w:rPr>
          <w:rFonts w:ascii="Arial" w:hAnsi="Arial" w:cs="Arial"/>
          <w:sz w:val="22"/>
        </w:rPr>
        <w:t>ehicles should be proportionate to group</w:t>
      </w:r>
      <w:r w:rsidRPr="000347E4">
        <w:rPr>
          <w:rFonts w:ascii="Arial" w:hAnsi="Arial" w:cs="Arial"/>
          <w:sz w:val="22"/>
        </w:rPr>
        <w:t xml:space="preserve"> party</w:t>
      </w:r>
      <w:r w:rsidRPr="000347E4" w:rsidR="00122219">
        <w:rPr>
          <w:rFonts w:ascii="Arial" w:hAnsi="Arial" w:cs="Arial"/>
          <w:sz w:val="22"/>
        </w:rPr>
        <w:t xml:space="preserve"> size</w:t>
      </w:r>
      <w:r w:rsidRPr="000347E4">
        <w:rPr>
          <w:rFonts w:ascii="Arial" w:hAnsi="Arial" w:cs="Arial"/>
          <w:sz w:val="22"/>
        </w:rPr>
        <w:t xml:space="preserve">, </w:t>
      </w:r>
      <w:r w:rsidRPr="000347E4" w:rsidR="00122219">
        <w:rPr>
          <w:rFonts w:ascii="Arial" w:hAnsi="Arial" w:cs="Arial"/>
          <w:sz w:val="22"/>
        </w:rPr>
        <w:t xml:space="preserve">including </w:t>
      </w:r>
      <w:r w:rsidRPr="000347E4">
        <w:rPr>
          <w:rFonts w:ascii="Arial" w:hAnsi="Arial" w:cs="Arial"/>
          <w:sz w:val="22"/>
        </w:rPr>
        <w:t xml:space="preserve">the amount and </w:t>
      </w:r>
      <w:r w:rsidRPr="000347E4" w:rsidR="00122219">
        <w:rPr>
          <w:rFonts w:ascii="Arial" w:hAnsi="Arial" w:cs="Arial"/>
          <w:sz w:val="22"/>
        </w:rPr>
        <w:t>size of luggage</w:t>
      </w:r>
      <w:r w:rsidR="001D0AC3">
        <w:rPr>
          <w:rFonts w:ascii="Arial" w:hAnsi="Arial" w:cs="Arial"/>
          <w:sz w:val="22"/>
        </w:rPr>
        <w:t xml:space="preserve"> expected from different markets.</w:t>
      </w:r>
      <w:r w:rsidRPr="000347E4">
        <w:rPr>
          <w:rFonts w:ascii="Arial" w:hAnsi="Arial" w:cs="Arial"/>
          <w:sz w:val="22"/>
        </w:rPr>
        <w:t xml:space="preserve"> C</w:t>
      </w:r>
      <w:r w:rsidRPr="000347E4" w:rsidR="00122219">
        <w:rPr>
          <w:rFonts w:ascii="Arial" w:hAnsi="Arial" w:cs="Arial"/>
          <w:sz w:val="22"/>
        </w:rPr>
        <w:t xml:space="preserve">onsideration </w:t>
      </w:r>
      <w:r w:rsidR="001D0AC3">
        <w:rPr>
          <w:rFonts w:ascii="Arial" w:hAnsi="Arial" w:cs="Arial"/>
          <w:sz w:val="22"/>
        </w:rPr>
        <w:t xml:space="preserve">too </w:t>
      </w:r>
      <w:r w:rsidRPr="000347E4" w:rsidR="00122219">
        <w:rPr>
          <w:rFonts w:ascii="Arial" w:hAnsi="Arial" w:cs="Arial"/>
          <w:sz w:val="22"/>
        </w:rPr>
        <w:t xml:space="preserve">should </w:t>
      </w:r>
      <w:proofErr w:type="gramStart"/>
      <w:r w:rsidRPr="000347E4" w:rsidR="00122219">
        <w:rPr>
          <w:rFonts w:ascii="Arial" w:hAnsi="Arial" w:cs="Arial"/>
          <w:sz w:val="22"/>
        </w:rPr>
        <w:t>be given</w:t>
      </w:r>
      <w:proofErr w:type="gramEnd"/>
      <w:r w:rsidRPr="000347E4" w:rsidR="00122219">
        <w:rPr>
          <w:rFonts w:ascii="Arial" w:hAnsi="Arial" w:cs="Arial"/>
          <w:sz w:val="22"/>
        </w:rPr>
        <w:t xml:space="preserve"> to the types of roads that the driver will be navigating</w:t>
      </w:r>
      <w:r w:rsidRPr="000347E4">
        <w:rPr>
          <w:rFonts w:ascii="Arial" w:hAnsi="Arial" w:cs="Arial"/>
          <w:sz w:val="22"/>
        </w:rPr>
        <w:t>.</w:t>
      </w:r>
    </w:p>
    <w:p w:rsidRPr="000347E4" w:rsidR="000C7E3A" w:rsidP="00C752E1" w:rsidRDefault="00E85532" w14:paraId="72A7A1BF" w14:textId="77777777">
      <w:pPr>
        <w:pStyle w:val="ListParagraph"/>
        <w:numPr>
          <w:ilvl w:val="0"/>
          <w:numId w:val="11"/>
        </w:numPr>
        <w:spacing w:after="0"/>
        <w:jc w:val="both"/>
        <w:rPr>
          <w:rFonts w:ascii="Arial" w:hAnsi="Arial" w:cs="Arial"/>
          <w:bCs/>
          <w:sz w:val="22"/>
        </w:rPr>
      </w:pPr>
      <w:r w:rsidRPr="000347E4">
        <w:rPr>
          <w:rFonts w:ascii="Arial" w:hAnsi="Arial" w:cs="Arial"/>
          <w:sz w:val="22"/>
        </w:rPr>
        <w:t xml:space="preserve">Applicants should </w:t>
      </w:r>
      <w:r w:rsidRPr="000347E4" w:rsidR="00122219">
        <w:rPr>
          <w:rFonts w:ascii="Arial" w:hAnsi="Arial" w:cs="Arial"/>
          <w:sz w:val="22"/>
        </w:rPr>
        <w:t xml:space="preserve">provide imagery of the </w:t>
      </w:r>
      <w:r w:rsidRPr="000347E4" w:rsidR="000C7E3A">
        <w:rPr>
          <w:rFonts w:ascii="Arial" w:hAnsi="Arial" w:cs="Arial"/>
          <w:sz w:val="22"/>
        </w:rPr>
        <w:t xml:space="preserve">specific </w:t>
      </w:r>
      <w:r w:rsidRPr="000347E4" w:rsidR="00122219">
        <w:rPr>
          <w:rFonts w:ascii="Arial" w:hAnsi="Arial" w:cs="Arial"/>
          <w:sz w:val="22"/>
        </w:rPr>
        <w:t xml:space="preserve">vehicles </w:t>
      </w:r>
      <w:r w:rsidRPr="000347E4" w:rsidR="000C7E3A">
        <w:rPr>
          <w:rFonts w:ascii="Arial" w:hAnsi="Arial" w:cs="Arial"/>
          <w:sz w:val="22"/>
        </w:rPr>
        <w:t xml:space="preserve">intended for the trip. </w:t>
      </w:r>
    </w:p>
    <w:p w:rsidRPr="000347E4" w:rsidR="00122219" w:rsidP="00C752E1" w:rsidRDefault="00E85532" w14:paraId="75ADFBA8" w14:textId="601076BA">
      <w:pPr>
        <w:pStyle w:val="ListParagraph"/>
        <w:numPr>
          <w:ilvl w:val="0"/>
          <w:numId w:val="11"/>
        </w:numPr>
        <w:spacing w:after="0"/>
        <w:jc w:val="both"/>
        <w:rPr>
          <w:rFonts w:ascii="Arial" w:hAnsi="Arial" w:cs="Arial"/>
          <w:bCs/>
          <w:sz w:val="22"/>
        </w:rPr>
      </w:pPr>
      <w:r w:rsidRPr="000347E4">
        <w:rPr>
          <w:rFonts w:ascii="Arial" w:hAnsi="Arial" w:cs="Arial"/>
          <w:sz w:val="22"/>
        </w:rPr>
        <w:t>A</w:t>
      </w:r>
      <w:r w:rsidRPr="000347E4" w:rsidR="00122219">
        <w:rPr>
          <w:rFonts w:ascii="Arial" w:hAnsi="Arial" w:cs="Arial"/>
          <w:sz w:val="22"/>
        </w:rPr>
        <w:t>ll vehicles must have access to a microphone</w:t>
      </w:r>
      <w:r w:rsidRPr="000347E4">
        <w:rPr>
          <w:rFonts w:ascii="Arial" w:hAnsi="Arial" w:cs="Arial"/>
          <w:sz w:val="22"/>
        </w:rPr>
        <w:t>.</w:t>
      </w:r>
    </w:p>
    <w:p w:rsidRPr="000347E4" w:rsidR="00122219" w:rsidRDefault="00971018" w14:paraId="2E9C4C46" w14:textId="6F48698F">
      <w:pPr>
        <w:pStyle w:val="ListParagraph"/>
        <w:numPr>
          <w:ilvl w:val="0"/>
          <w:numId w:val="11"/>
        </w:numPr>
        <w:spacing w:after="0"/>
        <w:jc w:val="both"/>
        <w:rPr>
          <w:rFonts w:ascii="Arial" w:hAnsi="Arial" w:cs="Arial"/>
          <w:bCs/>
          <w:sz w:val="22"/>
        </w:rPr>
      </w:pPr>
      <w:r w:rsidRPr="000347E4">
        <w:rPr>
          <w:rFonts w:ascii="Arial" w:hAnsi="Arial" w:cs="Arial"/>
          <w:sz w:val="22"/>
        </w:rPr>
        <w:t>W</w:t>
      </w:r>
      <w:r w:rsidRPr="000347E4" w:rsidR="00122219">
        <w:rPr>
          <w:rFonts w:ascii="Arial" w:hAnsi="Arial" w:cs="Arial"/>
          <w:sz w:val="22"/>
        </w:rPr>
        <w:t xml:space="preserve">here it is viable for </w:t>
      </w:r>
      <w:r w:rsidRPr="000347E4">
        <w:rPr>
          <w:rFonts w:ascii="Arial" w:hAnsi="Arial" w:cs="Arial"/>
          <w:sz w:val="22"/>
        </w:rPr>
        <w:t xml:space="preserve">legs of the trip itinerary to </w:t>
      </w:r>
      <w:proofErr w:type="gramStart"/>
      <w:r w:rsidRPr="000347E4" w:rsidR="00122219">
        <w:rPr>
          <w:rFonts w:ascii="Arial" w:hAnsi="Arial" w:cs="Arial"/>
          <w:sz w:val="22"/>
        </w:rPr>
        <w:t xml:space="preserve">be </w:t>
      </w:r>
      <w:r w:rsidRPr="000347E4">
        <w:rPr>
          <w:rFonts w:ascii="Arial" w:hAnsi="Arial" w:cs="Arial"/>
          <w:sz w:val="22"/>
        </w:rPr>
        <w:t>taken</w:t>
      </w:r>
      <w:proofErr w:type="gramEnd"/>
      <w:r w:rsidRPr="000347E4">
        <w:rPr>
          <w:rFonts w:ascii="Arial" w:hAnsi="Arial" w:cs="Arial"/>
          <w:sz w:val="22"/>
        </w:rPr>
        <w:t xml:space="preserve"> b</w:t>
      </w:r>
      <w:r w:rsidRPr="000347E4" w:rsidR="00122219">
        <w:rPr>
          <w:rFonts w:ascii="Arial" w:hAnsi="Arial" w:cs="Arial"/>
          <w:sz w:val="22"/>
        </w:rPr>
        <w:t>y rail</w:t>
      </w:r>
      <w:r w:rsidRPr="000347E4">
        <w:rPr>
          <w:rFonts w:ascii="Arial" w:hAnsi="Arial" w:cs="Arial"/>
          <w:sz w:val="22"/>
        </w:rPr>
        <w:t xml:space="preserve"> then th</w:t>
      </w:r>
      <w:r w:rsidR="00DC57DE">
        <w:rPr>
          <w:rFonts w:ascii="Arial" w:hAnsi="Arial" w:cs="Arial"/>
          <w:sz w:val="22"/>
        </w:rPr>
        <w:t xml:space="preserve">is should </w:t>
      </w:r>
      <w:proofErr w:type="gramStart"/>
      <w:r w:rsidR="00DC57DE">
        <w:rPr>
          <w:rFonts w:ascii="Arial" w:hAnsi="Arial" w:cs="Arial"/>
          <w:sz w:val="22"/>
        </w:rPr>
        <w:t>be arranged</w:t>
      </w:r>
      <w:proofErr w:type="gramEnd"/>
      <w:r w:rsidR="00780A18">
        <w:rPr>
          <w:rFonts w:ascii="Arial" w:hAnsi="Arial" w:cs="Arial"/>
          <w:sz w:val="22"/>
        </w:rPr>
        <w:t>.</w:t>
      </w:r>
    </w:p>
    <w:p w:rsidRPr="000347E4" w:rsidR="00AE13F4" w:rsidP="00DE4043" w:rsidRDefault="00AE13F4" w14:paraId="4D6D0DD3" w14:textId="77777777">
      <w:pPr>
        <w:pStyle w:val="ListParagraph"/>
        <w:spacing w:after="0"/>
        <w:ind w:left="1438" w:hanging="710"/>
        <w:jc w:val="both"/>
        <w:rPr>
          <w:rFonts w:ascii="Arial" w:hAnsi="Arial" w:cs="Arial"/>
          <w:sz w:val="22"/>
        </w:rPr>
      </w:pPr>
    </w:p>
    <w:p w:rsidRPr="000347E4" w:rsidR="00122219" w:rsidRDefault="00122219" w14:paraId="1AE4E904" w14:textId="1D7CEBC7">
      <w:pPr>
        <w:pStyle w:val="ListParagraph"/>
        <w:numPr>
          <w:ilvl w:val="1"/>
          <w:numId w:val="3"/>
        </w:numPr>
        <w:spacing w:after="0"/>
        <w:ind w:left="728" w:hanging="770"/>
        <w:jc w:val="both"/>
        <w:rPr>
          <w:rFonts w:ascii="Arial" w:hAnsi="Arial" w:cs="Arial"/>
          <w:b/>
          <w:sz w:val="22"/>
        </w:rPr>
      </w:pPr>
      <w:r w:rsidRPr="000347E4">
        <w:rPr>
          <w:rFonts w:ascii="Arial" w:hAnsi="Arial" w:cs="Arial"/>
          <w:b/>
          <w:sz w:val="22"/>
        </w:rPr>
        <w:t xml:space="preserve">Provision of </w:t>
      </w:r>
      <w:r w:rsidRPr="000347E4" w:rsidR="003F7452">
        <w:rPr>
          <w:rFonts w:ascii="Arial" w:hAnsi="Arial" w:cs="Arial"/>
          <w:b/>
          <w:sz w:val="22"/>
        </w:rPr>
        <w:t>coach/vehicle d</w:t>
      </w:r>
      <w:r w:rsidRPr="000347E4">
        <w:rPr>
          <w:rFonts w:ascii="Arial" w:hAnsi="Arial" w:cs="Arial"/>
          <w:b/>
          <w:sz w:val="22"/>
        </w:rPr>
        <w:t xml:space="preserve">rivers </w:t>
      </w:r>
      <w:r w:rsidRPr="000347E4" w:rsidR="003F7452">
        <w:rPr>
          <w:rFonts w:ascii="Arial" w:hAnsi="Arial" w:cs="Arial"/>
          <w:b/>
          <w:sz w:val="22"/>
        </w:rPr>
        <w:t xml:space="preserve">and </w:t>
      </w:r>
      <w:r w:rsidRPr="000347E4">
        <w:rPr>
          <w:rFonts w:ascii="Arial" w:hAnsi="Arial" w:cs="Arial"/>
          <w:b/>
          <w:sz w:val="22"/>
        </w:rPr>
        <w:t>guides</w:t>
      </w:r>
    </w:p>
    <w:p w:rsidRPr="000347E4" w:rsidR="00122219" w:rsidRDefault="00F31C72" w14:paraId="5ACC015D" w14:textId="1F1DE461">
      <w:pPr>
        <w:pStyle w:val="ListParagraph"/>
        <w:numPr>
          <w:ilvl w:val="0"/>
          <w:numId w:val="12"/>
        </w:numPr>
        <w:spacing w:after="0"/>
        <w:jc w:val="both"/>
        <w:rPr>
          <w:rFonts w:ascii="Arial" w:hAnsi="Arial" w:cs="Arial"/>
          <w:bCs/>
          <w:sz w:val="22"/>
        </w:rPr>
      </w:pPr>
      <w:r w:rsidRPr="000347E4">
        <w:rPr>
          <w:rFonts w:ascii="Arial" w:hAnsi="Arial" w:cs="Arial"/>
          <w:bCs/>
          <w:sz w:val="22"/>
        </w:rPr>
        <w:t xml:space="preserve">All </w:t>
      </w:r>
      <w:r w:rsidRPr="000347E4" w:rsidR="00122219">
        <w:rPr>
          <w:rFonts w:ascii="Arial" w:hAnsi="Arial" w:cs="Arial"/>
          <w:sz w:val="22"/>
        </w:rPr>
        <w:t xml:space="preserve">drivers must be professional and </w:t>
      </w:r>
      <w:proofErr w:type="gramStart"/>
      <w:r w:rsidRPr="000347E4" w:rsidR="00122219">
        <w:rPr>
          <w:rFonts w:ascii="Arial" w:hAnsi="Arial" w:cs="Arial"/>
          <w:sz w:val="22"/>
        </w:rPr>
        <w:t>reliable</w:t>
      </w:r>
      <w:proofErr w:type="gramEnd"/>
      <w:r w:rsidRPr="000347E4" w:rsidR="009F3C60">
        <w:rPr>
          <w:rFonts w:ascii="Arial" w:hAnsi="Arial" w:cs="Arial"/>
          <w:sz w:val="22"/>
        </w:rPr>
        <w:t>.</w:t>
      </w:r>
      <w:r w:rsidRPr="000347E4" w:rsidR="00122219">
        <w:rPr>
          <w:rFonts w:ascii="Arial" w:hAnsi="Arial" w:cs="Arial"/>
          <w:sz w:val="22"/>
        </w:rPr>
        <w:t xml:space="preserve"> </w:t>
      </w:r>
    </w:p>
    <w:p w:rsidRPr="000347E4" w:rsidR="00122219" w:rsidRDefault="003F7452" w14:paraId="5F5D2E7D" w14:textId="2728747B">
      <w:pPr>
        <w:pStyle w:val="ListParagraph"/>
        <w:numPr>
          <w:ilvl w:val="0"/>
          <w:numId w:val="12"/>
        </w:numPr>
        <w:spacing w:after="0"/>
        <w:jc w:val="both"/>
        <w:rPr>
          <w:rFonts w:ascii="Arial" w:hAnsi="Arial" w:cs="Arial"/>
          <w:bCs/>
          <w:sz w:val="22"/>
        </w:rPr>
      </w:pPr>
      <w:r w:rsidRPr="000347E4">
        <w:rPr>
          <w:rFonts w:ascii="Arial" w:hAnsi="Arial" w:cs="Arial"/>
          <w:sz w:val="22"/>
        </w:rPr>
        <w:t>A</w:t>
      </w:r>
      <w:r w:rsidRPr="000347E4" w:rsidR="00122219">
        <w:rPr>
          <w:rFonts w:ascii="Arial" w:hAnsi="Arial" w:cs="Arial"/>
          <w:sz w:val="22"/>
        </w:rPr>
        <w:t xml:space="preserve">ll vehicles must be in place ready to depart </w:t>
      </w:r>
      <w:r w:rsidRPr="000347E4">
        <w:rPr>
          <w:rFonts w:ascii="Arial" w:hAnsi="Arial" w:cs="Arial"/>
          <w:sz w:val="22"/>
        </w:rPr>
        <w:t>a minimum of</w:t>
      </w:r>
      <w:r w:rsidRPr="000347E4" w:rsidR="00A542C9">
        <w:rPr>
          <w:rFonts w:ascii="Arial" w:hAnsi="Arial" w:cs="Arial"/>
          <w:sz w:val="22"/>
        </w:rPr>
        <w:t xml:space="preserve"> </w:t>
      </w:r>
      <w:r w:rsidRPr="000347E4" w:rsidR="00122219">
        <w:rPr>
          <w:rFonts w:ascii="Arial" w:hAnsi="Arial" w:cs="Arial"/>
          <w:sz w:val="22"/>
        </w:rPr>
        <w:t>15 min</w:t>
      </w:r>
      <w:r w:rsidRPr="000347E4">
        <w:rPr>
          <w:rFonts w:ascii="Arial" w:hAnsi="Arial" w:cs="Arial"/>
          <w:sz w:val="22"/>
        </w:rPr>
        <w:t>ute</w:t>
      </w:r>
      <w:r w:rsidRPr="000347E4" w:rsidR="00122219">
        <w:rPr>
          <w:rFonts w:ascii="Arial" w:hAnsi="Arial" w:cs="Arial"/>
          <w:sz w:val="22"/>
        </w:rPr>
        <w:t>s prior to the scheduled start time of any service</w:t>
      </w:r>
      <w:r w:rsidRPr="000347E4">
        <w:rPr>
          <w:rFonts w:ascii="Arial" w:hAnsi="Arial" w:cs="Arial"/>
          <w:sz w:val="22"/>
        </w:rPr>
        <w:t>.</w:t>
      </w:r>
    </w:p>
    <w:p w:rsidRPr="000347E4" w:rsidR="00122219" w:rsidRDefault="003F7452" w14:paraId="14CD6C38" w14:textId="1732191C">
      <w:pPr>
        <w:pStyle w:val="ListParagraph"/>
        <w:numPr>
          <w:ilvl w:val="0"/>
          <w:numId w:val="12"/>
        </w:numPr>
        <w:spacing w:after="0"/>
        <w:jc w:val="both"/>
        <w:rPr>
          <w:rFonts w:ascii="Arial" w:hAnsi="Arial" w:cs="Arial"/>
          <w:bCs/>
          <w:sz w:val="22"/>
        </w:rPr>
      </w:pPr>
      <w:r w:rsidRPr="000347E4">
        <w:rPr>
          <w:rFonts w:ascii="Arial" w:hAnsi="Arial" w:cs="Arial"/>
          <w:sz w:val="22"/>
        </w:rPr>
        <w:t>A</w:t>
      </w:r>
      <w:r w:rsidRPr="000347E4" w:rsidR="00122219">
        <w:rPr>
          <w:rFonts w:ascii="Arial" w:hAnsi="Arial" w:cs="Arial"/>
          <w:sz w:val="22"/>
        </w:rPr>
        <w:t>ll drivers should assist with the loading and unloading of luggage.</w:t>
      </w:r>
    </w:p>
    <w:p w:rsidRPr="000347E4" w:rsidR="00122219" w:rsidRDefault="003F7452" w14:paraId="27BD6F05" w14:textId="59B7F122">
      <w:pPr>
        <w:pStyle w:val="ListParagraph"/>
        <w:numPr>
          <w:ilvl w:val="0"/>
          <w:numId w:val="12"/>
        </w:numPr>
        <w:spacing w:after="0"/>
        <w:jc w:val="both"/>
        <w:rPr>
          <w:rFonts w:ascii="Arial" w:hAnsi="Arial" w:cs="Arial"/>
          <w:bCs/>
          <w:sz w:val="22"/>
        </w:rPr>
      </w:pPr>
      <w:r w:rsidRPr="000347E4">
        <w:rPr>
          <w:rFonts w:ascii="Arial" w:hAnsi="Arial" w:cs="Arial"/>
          <w:sz w:val="22"/>
        </w:rPr>
        <w:t>A</w:t>
      </w:r>
      <w:r w:rsidRPr="000347E4" w:rsidR="00122219">
        <w:rPr>
          <w:rFonts w:ascii="Arial" w:hAnsi="Arial" w:cs="Arial"/>
          <w:sz w:val="22"/>
        </w:rPr>
        <w:t xml:space="preserve">ll drivers should have good prior knowledge of the destinations </w:t>
      </w:r>
      <w:r w:rsidRPr="000347E4">
        <w:rPr>
          <w:rFonts w:ascii="Arial" w:hAnsi="Arial" w:cs="Arial"/>
          <w:sz w:val="22"/>
        </w:rPr>
        <w:t xml:space="preserve">along the itinerary </w:t>
      </w:r>
      <w:r w:rsidRPr="000347E4" w:rsidR="00122219">
        <w:rPr>
          <w:rFonts w:ascii="Arial" w:hAnsi="Arial" w:cs="Arial"/>
          <w:sz w:val="22"/>
        </w:rPr>
        <w:t>they will be visiting</w:t>
      </w:r>
      <w:r w:rsidRPr="000347E4">
        <w:rPr>
          <w:rFonts w:ascii="Arial" w:hAnsi="Arial" w:cs="Arial"/>
          <w:sz w:val="22"/>
        </w:rPr>
        <w:t>.</w:t>
      </w:r>
    </w:p>
    <w:p w:rsidRPr="000347E4" w:rsidR="00122219" w:rsidRDefault="003F7452" w14:paraId="2958E204" w14:textId="2667E58A">
      <w:pPr>
        <w:pStyle w:val="ListParagraph"/>
        <w:numPr>
          <w:ilvl w:val="0"/>
          <w:numId w:val="12"/>
        </w:numPr>
        <w:spacing w:after="0"/>
        <w:jc w:val="both"/>
        <w:rPr>
          <w:rFonts w:ascii="Arial" w:hAnsi="Arial" w:cs="Arial"/>
          <w:bCs/>
          <w:sz w:val="22"/>
        </w:rPr>
      </w:pPr>
      <w:r w:rsidRPr="000347E4">
        <w:rPr>
          <w:rFonts w:ascii="Arial" w:hAnsi="Arial" w:cs="Arial"/>
          <w:sz w:val="22"/>
        </w:rPr>
        <w:t>D</w:t>
      </w:r>
      <w:r w:rsidRPr="000347E4" w:rsidR="00122219">
        <w:rPr>
          <w:rFonts w:ascii="Arial" w:hAnsi="Arial" w:cs="Arial"/>
          <w:sz w:val="22"/>
        </w:rPr>
        <w:t xml:space="preserve">river hours should </w:t>
      </w:r>
      <w:proofErr w:type="gramStart"/>
      <w:r w:rsidRPr="000347E4" w:rsidR="00122219">
        <w:rPr>
          <w:rFonts w:ascii="Arial" w:hAnsi="Arial" w:cs="Arial"/>
          <w:sz w:val="22"/>
        </w:rPr>
        <w:t>be factored</w:t>
      </w:r>
      <w:proofErr w:type="gramEnd"/>
      <w:r w:rsidRPr="000347E4" w:rsidR="00122219">
        <w:rPr>
          <w:rFonts w:ascii="Arial" w:hAnsi="Arial" w:cs="Arial"/>
          <w:sz w:val="22"/>
        </w:rPr>
        <w:t xml:space="preserve"> into itinerary planning. Drivers should also </w:t>
      </w:r>
      <w:proofErr w:type="gramStart"/>
      <w:r w:rsidRPr="000347E4" w:rsidR="00122219">
        <w:rPr>
          <w:rFonts w:ascii="Arial" w:hAnsi="Arial" w:cs="Arial"/>
          <w:sz w:val="22"/>
        </w:rPr>
        <w:t>be briefed</w:t>
      </w:r>
      <w:proofErr w:type="gramEnd"/>
      <w:r w:rsidRPr="000347E4" w:rsidR="00122219">
        <w:rPr>
          <w:rFonts w:ascii="Arial" w:hAnsi="Arial" w:cs="Arial"/>
          <w:sz w:val="22"/>
        </w:rPr>
        <w:t xml:space="preserve"> to advise the group lead at the earliest opportunity should they be concerned that they will reach their maximum permitted hours before the end of </w:t>
      </w:r>
      <w:r w:rsidRPr="000347E4">
        <w:rPr>
          <w:rFonts w:ascii="Arial" w:hAnsi="Arial" w:cs="Arial"/>
          <w:sz w:val="22"/>
        </w:rPr>
        <w:t xml:space="preserve">each </w:t>
      </w:r>
      <w:r w:rsidRPr="000347E4" w:rsidR="00122219">
        <w:rPr>
          <w:rFonts w:ascii="Arial" w:hAnsi="Arial" w:cs="Arial"/>
          <w:sz w:val="22"/>
        </w:rPr>
        <w:t>day’s schedule.</w:t>
      </w:r>
    </w:p>
    <w:p w:rsidRPr="000347E4" w:rsidR="00122219" w:rsidP="00DE4043" w:rsidRDefault="00122219" w14:paraId="51E38D11" w14:textId="77777777">
      <w:pPr>
        <w:spacing w:after="0"/>
        <w:jc w:val="both"/>
        <w:rPr>
          <w:rFonts w:ascii="Arial" w:hAnsi="Arial" w:cs="Arial"/>
          <w:sz w:val="22"/>
        </w:rPr>
      </w:pPr>
    </w:p>
    <w:p w:rsidRPr="000347E4" w:rsidR="00122219" w:rsidRDefault="00122219" w14:paraId="21A7A84F" w14:textId="4C9D85E0">
      <w:pPr>
        <w:pStyle w:val="ListParagraph"/>
        <w:numPr>
          <w:ilvl w:val="1"/>
          <w:numId w:val="3"/>
        </w:numPr>
        <w:spacing w:after="0"/>
        <w:ind w:left="728" w:hanging="770"/>
        <w:jc w:val="both"/>
        <w:rPr>
          <w:rFonts w:ascii="Arial" w:hAnsi="Arial" w:cs="Arial"/>
          <w:b/>
          <w:sz w:val="22"/>
        </w:rPr>
      </w:pPr>
      <w:r w:rsidRPr="000347E4">
        <w:rPr>
          <w:rFonts w:ascii="Arial" w:hAnsi="Arial" w:cs="Arial"/>
          <w:b/>
          <w:sz w:val="22"/>
        </w:rPr>
        <w:t xml:space="preserve">Booking of </w:t>
      </w:r>
      <w:r w:rsidRPr="000347E4" w:rsidR="00FC7DCA">
        <w:rPr>
          <w:rFonts w:ascii="Arial" w:hAnsi="Arial" w:cs="Arial"/>
          <w:b/>
          <w:sz w:val="22"/>
        </w:rPr>
        <w:t xml:space="preserve">Tourist </w:t>
      </w:r>
      <w:r w:rsidRPr="000347E4">
        <w:rPr>
          <w:rFonts w:ascii="Arial" w:hAnsi="Arial" w:cs="Arial"/>
          <w:b/>
          <w:sz w:val="22"/>
        </w:rPr>
        <w:t>Accommodation</w:t>
      </w:r>
    </w:p>
    <w:p w:rsidRPr="000347E4" w:rsidR="00122219" w:rsidRDefault="003F7452" w14:paraId="37F09E17" w14:textId="3CD654A5">
      <w:pPr>
        <w:pStyle w:val="ListParagraph"/>
        <w:numPr>
          <w:ilvl w:val="0"/>
          <w:numId w:val="13"/>
        </w:numPr>
        <w:spacing w:after="0"/>
        <w:jc w:val="both"/>
        <w:rPr>
          <w:rFonts w:ascii="Arial" w:hAnsi="Arial" w:cs="Arial"/>
          <w:bCs/>
          <w:sz w:val="22"/>
        </w:rPr>
      </w:pPr>
      <w:r w:rsidRPr="000347E4">
        <w:rPr>
          <w:rFonts w:ascii="Arial" w:hAnsi="Arial" w:cs="Arial"/>
          <w:bCs/>
          <w:sz w:val="22"/>
        </w:rPr>
        <w:t>A</w:t>
      </w:r>
      <w:r w:rsidRPr="000347E4" w:rsidR="00122219">
        <w:rPr>
          <w:rFonts w:ascii="Arial" w:hAnsi="Arial" w:cs="Arial"/>
          <w:sz w:val="22"/>
        </w:rPr>
        <w:t>ll</w:t>
      </w:r>
      <w:r w:rsidRPr="000347E4" w:rsidR="00FC7DCA">
        <w:rPr>
          <w:rFonts w:ascii="Arial" w:hAnsi="Arial" w:cs="Arial"/>
          <w:sz w:val="22"/>
        </w:rPr>
        <w:t xml:space="preserve"> tourist</w:t>
      </w:r>
      <w:r w:rsidRPr="000347E4" w:rsidR="00122219">
        <w:rPr>
          <w:rFonts w:ascii="Arial" w:hAnsi="Arial" w:cs="Arial"/>
          <w:sz w:val="22"/>
        </w:rPr>
        <w:t xml:space="preserve"> accommodation should match the requirements as provided in each trip </w:t>
      </w:r>
      <w:r w:rsidRPr="000347E4">
        <w:rPr>
          <w:rFonts w:ascii="Arial" w:hAnsi="Arial" w:cs="Arial"/>
          <w:sz w:val="22"/>
        </w:rPr>
        <w:t>specification</w:t>
      </w:r>
      <w:r w:rsidRPr="000347E4" w:rsidR="00122219">
        <w:rPr>
          <w:rFonts w:ascii="Arial" w:hAnsi="Arial" w:cs="Arial"/>
          <w:sz w:val="22"/>
        </w:rPr>
        <w:t>, including buyer focus (FIT/Group)</w:t>
      </w:r>
      <w:r w:rsidRPr="000347E4">
        <w:rPr>
          <w:rFonts w:ascii="Arial" w:hAnsi="Arial" w:cs="Arial"/>
          <w:sz w:val="22"/>
        </w:rPr>
        <w:t>.</w:t>
      </w:r>
    </w:p>
    <w:p w:rsidRPr="000347E4" w:rsidR="00122219" w:rsidP="35F769E0" w:rsidRDefault="003F7452" w14:paraId="24EDA575" w14:textId="4B726555">
      <w:pPr>
        <w:pStyle w:val="ListParagraph"/>
        <w:numPr>
          <w:ilvl w:val="0"/>
          <w:numId w:val="13"/>
        </w:numPr>
        <w:spacing w:after="0"/>
        <w:jc w:val="both"/>
        <w:rPr>
          <w:rFonts w:ascii="Arial" w:hAnsi="Arial" w:cs="Arial"/>
          <w:sz w:val="22"/>
        </w:rPr>
      </w:pPr>
      <w:r w:rsidRPr="35F769E0">
        <w:rPr>
          <w:rFonts w:ascii="Arial" w:hAnsi="Arial" w:cs="Arial"/>
          <w:sz w:val="22"/>
        </w:rPr>
        <w:t>A</w:t>
      </w:r>
      <w:r w:rsidRPr="35F769E0" w:rsidR="00122219">
        <w:rPr>
          <w:rFonts w:ascii="Arial" w:hAnsi="Arial" w:cs="Arial"/>
          <w:sz w:val="22"/>
        </w:rPr>
        <w:t xml:space="preserve">ll </w:t>
      </w:r>
      <w:r w:rsidRPr="35F769E0" w:rsidR="00FC7DCA">
        <w:rPr>
          <w:rFonts w:ascii="Arial" w:hAnsi="Arial" w:cs="Arial"/>
          <w:sz w:val="22"/>
        </w:rPr>
        <w:t xml:space="preserve">tourist </w:t>
      </w:r>
      <w:r w:rsidRPr="35F769E0" w:rsidR="00122219">
        <w:rPr>
          <w:rFonts w:ascii="Arial" w:hAnsi="Arial" w:cs="Arial"/>
          <w:sz w:val="22"/>
        </w:rPr>
        <w:t xml:space="preserve">accommodation </w:t>
      </w:r>
      <w:r w:rsidRPr="35F769E0" w:rsidR="00FC7DCA">
        <w:rPr>
          <w:rFonts w:ascii="Arial" w:hAnsi="Arial" w:cs="Arial"/>
          <w:sz w:val="22"/>
        </w:rPr>
        <w:t>provider</w:t>
      </w:r>
      <w:r w:rsidRPr="35F769E0" w:rsidR="009F678E">
        <w:rPr>
          <w:rFonts w:ascii="Arial" w:hAnsi="Arial" w:cs="Arial"/>
          <w:sz w:val="22"/>
        </w:rPr>
        <w:t>s</w:t>
      </w:r>
      <w:r w:rsidRPr="35F769E0" w:rsidR="00122219">
        <w:rPr>
          <w:rFonts w:ascii="Arial" w:hAnsi="Arial" w:cs="Arial"/>
          <w:sz w:val="22"/>
        </w:rPr>
        <w:t xml:space="preserve"> must already be working with travel </w:t>
      </w:r>
      <w:r w:rsidRPr="35F769E0" w:rsidR="7D14C38F">
        <w:rPr>
          <w:rFonts w:ascii="Arial" w:hAnsi="Arial" w:cs="Arial"/>
          <w:sz w:val="22"/>
        </w:rPr>
        <w:t>trade or</w:t>
      </w:r>
      <w:r w:rsidRPr="35F769E0" w:rsidR="00122219">
        <w:rPr>
          <w:rFonts w:ascii="Arial" w:hAnsi="Arial" w:cs="Arial"/>
          <w:sz w:val="22"/>
        </w:rPr>
        <w:t xml:space="preserve"> be new product ready to work with the tr</w:t>
      </w:r>
      <w:r w:rsidRPr="35F769E0" w:rsidR="00FC7DCA">
        <w:rPr>
          <w:rFonts w:ascii="Arial" w:hAnsi="Arial" w:cs="Arial"/>
          <w:sz w:val="22"/>
        </w:rPr>
        <w:t>avel tr</w:t>
      </w:r>
      <w:r w:rsidRPr="35F769E0" w:rsidR="00122219">
        <w:rPr>
          <w:rFonts w:ascii="Arial" w:hAnsi="Arial" w:cs="Arial"/>
          <w:sz w:val="22"/>
        </w:rPr>
        <w:t>ade</w:t>
      </w:r>
      <w:r w:rsidRPr="35F769E0" w:rsidR="00FC7DCA">
        <w:rPr>
          <w:rFonts w:ascii="Arial" w:hAnsi="Arial" w:cs="Arial"/>
          <w:sz w:val="22"/>
        </w:rPr>
        <w:t>.</w:t>
      </w:r>
    </w:p>
    <w:p w:rsidRPr="000347E4" w:rsidR="00122219" w:rsidRDefault="00FC7DCA" w14:paraId="4BF14FD2" w14:textId="1AF81F18">
      <w:pPr>
        <w:pStyle w:val="ListParagraph"/>
        <w:numPr>
          <w:ilvl w:val="0"/>
          <w:numId w:val="13"/>
        </w:numPr>
        <w:spacing w:after="0"/>
        <w:jc w:val="both"/>
        <w:rPr>
          <w:rFonts w:ascii="Arial" w:hAnsi="Arial" w:cs="Arial"/>
          <w:bCs/>
          <w:sz w:val="22"/>
        </w:rPr>
      </w:pPr>
      <w:r w:rsidRPr="000347E4">
        <w:rPr>
          <w:rFonts w:ascii="Arial" w:hAnsi="Arial" w:cs="Arial"/>
          <w:sz w:val="22"/>
        </w:rPr>
        <w:t>B</w:t>
      </w:r>
      <w:r w:rsidRPr="000347E4" w:rsidR="00122219">
        <w:rPr>
          <w:rFonts w:ascii="Arial" w:hAnsi="Arial" w:cs="Arial"/>
          <w:sz w:val="22"/>
        </w:rPr>
        <w:t xml:space="preserve">reakfast should </w:t>
      </w:r>
      <w:proofErr w:type="gramStart"/>
      <w:r w:rsidRPr="000347E4" w:rsidR="00122219">
        <w:rPr>
          <w:rFonts w:ascii="Arial" w:hAnsi="Arial" w:cs="Arial"/>
          <w:sz w:val="22"/>
        </w:rPr>
        <w:t>be included</w:t>
      </w:r>
      <w:proofErr w:type="gramEnd"/>
      <w:r w:rsidRPr="000347E4" w:rsidR="00122219">
        <w:rPr>
          <w:rFonts w:ascii="Arial" w:hAnsi="Arial" w:cs="Arial"/>
          <w:sz w:val="22"/>
        </w:rPr>
        <w:t xml:space="preserve"> at all hotels</w:t>
      </w:r>
      <w:r w:rsidRPr="000347E4">
        <w:rPr>
          <w:rFonts w:ascii="Arial" w:hAnsi="Arial" w:cs="Arial"/>
          <w:sz w:val="22"/>
        </w:rPr>
        <w:t>.</w:t>
      </w:r>
    </w:p>
    <w:p w:rsidRPr="001D0AC3" w:rsidR="00122219" w:rsidP="77B0A7E9" w:rsidRDefault="00FC7DCA" w14:paraId="03900EB9" w14:textId="0C4D18BA">
      <w:pPr>
        <w:pStyle w:val="ListParagraph"/>
        <w:numPr>
          <w:ilvl w:val="0"/>
          <w:numId w:val="13"/>
        </w:numPr>
        <w:spacing w:after="0"/>
        <w:jc w:val="both"/>
        <w:rPr>
          <w:rFonts w:ascii="Arial" w:hAnsi="Arial" w:cs="Arial"/>
          <w:sz w:val="22"/>
        </w:rPr>
      </w:pPr>
      <w:r w:rsidRPr="77B0A7E9">
        <w:rPr>
          <w:rFonts w:ascii="Arial" w:hAnsi="Arial" w:cs="Arial"/>
          <w:sz w:val="22"/>
        </w:rPr>
        <w:t>A</w:t>
      </w:r>
      <w:r w:rsidRPr="77B0A7E9" w:rsidR="00122219">
        <w:rPr>
          <w:rFonts w:ascii="Arial" w:hAnsi="Arial" w:cs="Arial"/>
          <w:sz w:val="22"/>
        </w:rPr>
        <w:t xml:space="preserve">ll group delegates should be allocated </w:t>
      </w:r>
      <w:r w:rsidRPr="77B0A7E9" w:rsidR="009F678E">
        <w:rPr>
          <w:rFonts w:ascii="Arial" w:hAnsi="Arial" w:cs="Arial"/>
          <w:sz w:val="22"/>
        </w:rPr>
        <w:t xml:space="preserve">their own room with </w:t>
      </w:r>
      <w:r w:rsidRPr="77B0A7E9" w:rsidR="6844C08E">
        <w:rPr>
          <w:rFonts w:ascii="Arial" w:hAnsi="Arial" w:cs="Arial"/>
          <w:sz w:val="22"/>
        </w:rPr>
        <w:t xml:space="preserve">a </w:t>
      </w:r>
      <w:r w:rsidRPr="77B0A7E9" w:rsidR="00122219">
        <w:rPr>
          <w:rFonts w:ascii="Arial" w:hAnsi="Arial" w:cs="Arial"/>
          <w:sz w:val="22"/>
        </w:rPr>
        <w:t>double bed as a minimum with</w:t>
      </w:r>
      <w:r w:rsidRPr="77B0A7E9">
        <w:rPr>
          <w:rFonts w:ascii="Arial" w:hAnsi="Arial" w:cs="Arial"/>
          <w:sz w:val="22"/>
        </w:rPr>
        <w:t xml:space="preserve"> an</w:t>
      </w:r>
      <w:r w:rsidRPr="77B0A7E9" w:rsidR="00122219">
        <w:rPr>
          <w:rFonts w:ascii="Arial" w:hAnsi="Arial" w:cs="Arial"/>
          <w:sz w:val="22"/>
        </w:rPr>
        <w:t xml:space="preserve"> en-suite bathroom</w:t>
      </w:r>
      <w:r w:rsidRPr="77B0A7E9">
        <w:rPr>
          <w:rFonts w:ascii="Arial" w:hAnsi="Arial" w:cs="Arial"/>
          <w:sz w:val="22"/>
        </w:rPr>
        <w:t>.</w:t>
      </w:r>
    </w:p>
    <w:p w:rsidR="00122219" w:rsidP="00DE4043" w:rsidRDefault="00122219" w14:paraId="4891841B" w14:textId="77777777">
      <w:pPr>
        <w:pStyle w:val="ListParagraph"/>
        <w:spacing w:after="0"/>
        <w:ind w:left="728"/>
        <w:jc w:val="both"/>
        <w:rPr>
          <w:rFonts w:ascii="Arial" w:hAnsi="Arial" w:cs="Arial"/>
          <w:sz w:val="22"/>
        </w:rPr>
      </w:pPr>
    </w:p>
    <w:p w:rsidR="000168F3" w:rsidP="00DE4043" w:rsidRDefault="000168F3" w14:paraId="0927BB2A" w14:textId="77777777">
      <w:pPr>
        <w:pStyle w:val="ListParagraph"/>
        <w:spacing w:after="0"/>
        <w:ind w:left="728"/>
        <w:jc w:val="both"/>
        <w:rPr>
          <w:rFonts w:ascii="Arial" w:hAnsi="Arial" w:cs="Arial"/>
          <w:sz w:val="22"/>
        </w:rPr>
      </w:pPr>
    </w:p>
    <w:p w:rsidRPr="000347E4" w:rsidR="000168F3" w:rsidP="00DE4043" w:rsidRDefault="000168F3" w14:paraId="51380FFA" w14:textId="77777777">
      <w:pPr>
        <w:pStyle w:val="ListParagraph"/>
        <w:spacing w:after="0"/>
        <w:ind w:left="728"/>
        <w:jc w:val="both"/>
        <w:rPr>
          <w:rFonts w:ascii="Arial" w:hAnsi="Arial" w:cs="Arial"/>
          <w:sz w:val="22"/>
        </w:rPr>
      </w:pPr>
    </w:p>
    <w:p w:rsidRPr="000347E4" w:rsidR="00122219" w:rsidRDefault="00122219" w14:paraId="180474E0" w14:textId="77777777">
      <w:pPr>
        <w:pStyle w:val="ListParagraph"/>
        <w:numPr>
          <w:ilvl w:val="1"/>
          <w:numId w:val="3"/>
        </w:numPr>
        <w:spacing w:after="0"/>
        <w:ind w:left="728" w:hanging="770"/>
        <w:jc w:val="both"/>
        <w:rPr>
          <w:rFonts w:ascii="Arial" w:hAnsi="Arial" w:cs="Arial"/>
          <w:b/>
          <w:sz w:val="22"/>
        </w:rPr>
      </w:pPr>
      <w:r w:rsidRPr="000347E4">
        <w:rPr>
          <w:rFonts w:ascii="Arial" w:hAnsi="Arial" w:cs="Arial"/>
          <w:b/>
          <w:sz w:val="22"/>
        </w:rPr>
        <w:t>Booking of Attractions/Experiences</w:t>
      </w:r>
    </w:p>
    <w:p w:rsidRPr="001D0AC3" w:rsidR="00122219" w:rsidRDefault="00FC7DCA" w14:paraId="77AC3E58" w14:textId="51CA9050">
      <w:pPr>
        <w:pStyle w:val="ListParagraph"/>
        <w:numPr>
          <w:ilvl w:val="0"/>
          <w:numId w:val="14"/>
        </w:numPr>
        <w:spacing w:after="0"/>
        <w:jc w:val="both"/>
        <w:rPr>
          <w:rFonts w:ascii="Arial" w:hAnsi="Arial" w:cs="Arial"/>
          <w:bCs/>
          <w:sz w:val="22"/>
        </w:rPr>
      </w:pPr>
      <w:r w:rsidRPr="000347E4">
        <w:rPr>
          <w:rFonts w:ascii="Arial" w:hAnsi="Arial" w:cs="Arial"/>
          <w:bCs/>
          <w:sz w:val="22"/>
        </w:rPr>
        <w:t>A</w:t>
      </w:r>
      <w:r w:rsidRPr="000347E4">
        <w:rPr>
          <w:rFonts w:ascii="Arial" w:hAnsi="Arial" w:cs="Arial"/>
          <w:sz w:val="22"/>
        </w:rPr>
        <w:t>ny s</w:t>
      </w:r>
      <w:r w:rsidRPr="000347E4" w:rsidR="00122219">
        <w:rPr>
          <w:rFonts w:ascii="Arial" w:hAnsi="Arial" w:cs="Arial"/>
          <w:sz w:val="22"/>
        </w:rPr>
        <w:t>uppliers offering free of charge entrances in support of Visi</w:t>
      </w:r>
      <w:r w:rsidRPr="000347E4">
        <w:rPr>
          <w:rFonts w:ascii="Arial" w:hAnsi="Arial" w:cs="Arial"/>
          <w:sz w:val="22"/>
        </w:rPr>
        <w:t>tB</w:t>
      </w:r>
      <w:r w:rsidRPr="000347E4" w:rsidR="00122219">
        <w:rPr>
          <w:rFonts w:ascii="Arial" w:hAnsi="Arial" w:cs="Arial"/>
          <w:sz w:val="22"/>
        </w:rPr>
        <w:t xml:space="preserve">ritain’s efforts to promote their services to a wider international audience, must </w:t>
      </w:r>
      <w:r w:rsidRPr="000347E4">
        <w:rPr>
          <w:rFonts w:ascii="Arial" w:hAnsi="Arial" w:cs="Arial"/>
          <w:sz w:val="22"/>
        </w:rPr>
        <w:t>also b</w:t>
      </w:r>
      <w:r w:rsidRPr="000347E4" w:rsidR="00122219">
        <w:rPr>
          <w:rFonts w:ascii="Arial" w:hAnsi="Arial" w:cs="Arial"/>
          <w:sz w:val="22"/>
        </w:rPr>
        <w:t>e in turn offered to VisitBritain</w:t>
      </w:r>
      <w:r w:rsidRPr="000347E4">
        <w:rPr>
          <w:rFonts w:ascii="Arial" w:hAnsi="Arial" w:cs="Arial"/>
          <w:sz w:val="22"/>
        </w:rPr>
        <w:t>/VisitEngland</w:t>
      </w:r>
      <w:r w:rsidRPr="000347E4" w:rsidR="00122219">
        <w:rPr>
          <w:rFonts w:ascii="Arial" w:hAnsi="Arial" w:cs="Arial"/>
          <w:sz w:val="22"/>
        </w:rPr>
        <w:t xml:space="preserve"> as free of charge</w:t>
      </w:r>
      <w:r w:rsidRPr="000347E4">
        <w:rPr>
          <w:rFonts w:ascii="Arial" w:hAnsi="Arial" w:cs="Arial"/>
          <w:sz w:val="22"/>
        </w:rPr>
        <w:t>.</w:t>
      </w:r>
    </w:p>
    <w:p w:rsidRPr="000347E4" w:rsidR="001D0AC3" w:rsidRDefault="001D0AC3" w14:paraId="37E7989B" w14:textId="6350C229">
      <w:pPr>
        <w:pStyle w:val="ListParagraph"/>
        <w:numPr>
          <w:ilvl w:val="0"/>
          <w:numId w:val="14"/>
        </w:numPr>
        <w:spacing w:after="0"/>
        <w:jc w:val="both"/>
        <w:rPr>
          <w:rFonts w:ascii="Arial" w:hAnsi="Arial" w:cs="Arial"/>
          <w:bCs/>
          <w:sz w:val="22"/>
        </w:rPr>
      </w:pPr>
      <w:r>
        <w:rPr>
          <w:rFonts w:ascii="Arial" w:hAnsi="Arial" w:cs="Arial"/>
          <w:sz w:val="22"/>
        </w:rPr>
        <w:t>All product</w:t>
      </w:r>
      <w:r w:rsidR="009244CE">
        <w:rPr>
          <w:rFonts w:ascii="Arial" w:hAnsi="Arial" w:cs="Arial"/>
          <w:sz w:val="22"/>
        </w:rPr>
        <w:t>s</w:t>
      </w:r>
      <w:r>
        <w:rPr>
          <w:rFonts w:ascii="Arial" w:hAnsi="Arial" w:cs="Arial"/>
          <w:sz w:val="22"/>
        </w:rPr>
        <w:t xml:space="preserve"> must be trade ready and a mix of new as well as more established attractions and experiences should </w:t>
      </w:r>
      <w:proofErr w:type="gramStart"/>
      <w:r>
        <w:rPr>
          <w:rFonts w:ascii="Arial" w:hAnsi="Arial" w:cs="Arial"/>
          <w:sz w:val="22"/>
        </w:rPr>
        <w:t>be included</w:t>
      </w:r>
      <w:proofErr w:type="gramEnd"/>
      <w:r>
        <w:rPr>
          <w:rFonts w:ascii="Arial" w:hAnsi="Arial" w:cs="Arial"/>
          <w:sz w:val="22"/>
        </w:rPr>
        <w:t>.</w:t>
      </w:r>
    </w:p>
    <w:p w:rsidRPr="000347E4" w:rsidR="00122219" w:rsidP="00DE4043" w:rsidRDefault="00122219" w14:paraId="25E09C2C" w14:textId="77777777">
      <w:pPr>
        <w:pStyle w:val="ListParagraph"/>
        <w:spacing w:after="0"/>
        <w:ind w:left="1438" w:hanging="710"/>
        <w:jc w:val="both"/>
        <w:rPr>
          <w:rFonts w:ascii="Arial" w:hAnsi="Arial" w:cs="Arial"/>
          <w:sz w:val="22"/>
        </w:rPr>
      </w:pPr>
    </w:p>
    <w:p w:rsidRPr="000347E4" w:rsidR="00122219" w:rsidRDefault="00122219" w14:paraId="34D41489" w14:textId="45806086">
      <w:pPr>
        <w:pStyle w:val="ListParagraph"/>
        <w:numPr>
          <w:ilvl w:val="1"/>
          <w:numId w:val="3"/>
        </w:numPr>
        <w:spacing w:after="0"/>
        <w:ind w:left="728" w:hanging="770"/>
        <w:jc w:val="both"/>
        <w:rPr>
          <w:rFonts w:ascii="Arial" w:hAnsi="Arial" w:cs="Arial"/>
          <w:b/>
          <w:sz w:val="22"/>
        </w:rPr>
      </w:pPr>
      <w:r w:rsidRPr="000347E4">
        <w:rPr>
          <w:rFonts w:ascii="Arial" w:hAnsi="Arial" w:cs="Arial"/>
          <w:b/>
          <w:sz w:val="22"/>
        </w:rPr>
        <w:t xml:space="preserve">Booking of </w:t>
      </w:r>
      <w:r w:rsidRPr="000347E4" w:rsidR="000913B8">
        <w:rPr>
          <w:rFonts w:ascii="Arial" w:hAnsi="Arial" w:cs="Arial"/>
          <w:b/>
          <w:sz w:val="22"/>
        </w:rPr>
        <w:t xml:space="preserve">Tourist </w:t>
      </w:r>
      <w:r w:rsidRPr="000347E4">
        <w:rPr>
          <w:rFonts w:ascii="Arial" w:hAnsi="Arial" w:cs="Arial"/>
          <w:b/>
          <w:sz w:val="22"/>
        </w:rPr>
        <w:t>Guides</w:t>
      </w:r>
    </w:p>
    <w:p w:rsidRPr="000347E4" w:rsidR="00122219" w:rsidRDefault="00FC7DCA" w14:paraId="4724895C" w14:textId="3526957A">
      <w:pPr>
        <w:pStyle w:val="ListParagraph"/>
        <w:numPr>
          <w:ilvl w:val="0"/>
          <w:numId w:val="14"/>
        </w:numPr>
        <w:spacing w:after="0"/>
        <w:jc w:val="both"/>
        <w:rPr>
          <w:rFonts w:ascii="Arial" w:hAnsi="Arial" w:cs="Arial"/>
          <w:bCs/>
          <w:sz w:val="22"/>
        </w:rPr>
      </w:pPr>
      <w:r w:rsidRPr="000347E4">
        <w:rPr>
          <w:rFonts w:ascii="Arial" w:hAnsi="Arial" w:cs="Arial"/>
          <w:bCs/>
          <w:sz w:val="22"/>
        </w:rPr>
        <w:t>A</w:t>
      </w:r>
      <w:r w:rsidRPr="000347E4" w:rsidR="00122219">
        <w:rPr>
          <w:rFonts w:ascii="Arial" w:hAnsi="Arial" w:cs="Arial"/>
          <w:sz w:val="22"/>
        </w:rPr>
        <w:t xml:space="preserve">ll guides </w:t>
      </w:r>
      <w:proofErr w:type="gramStart"/>
      <w:r w:rsidRPr="000347E4" w:rsidR="00122219">
        <w:rPr>
          <w:rFonts w:ascii="Arial" w:hAnsi="Arial" w:cs="Arial"/>
          <w:sz w:val="22"/>
        </w:rPr>
        <w:t>are required</w:t>
      </w:r>
      <w:proofErr w:type="gramEnd"/>
      <w:r w:rsidRPr="000347E4" w:rsidR="00122219">
        <w:rPr>
          <w:rFonts w:ascii="Arial" w:hAnsi="Arial" w:cs="Arial"/>
          <w:sz w:val="22"/>
        </w:rPr>
        <w:t xml:space="preserve"> to have </w:t>
      </w:r>
      <w:proofErr w:type="gramStart"/>
      <w:r w:rsidRPr="000347E4" w:rsidR="00122219">
        <w:rPr>
          <w:rFonts w:ascii="Arial" w:hAnsi="Arial" w:cs="Arial"/>
          <w:sz w:val="22"/>
        </w:rPr>
        <w:t>worked</w:t>
      </w:r>
      <w:proofErr w:type="gramEnd"/>
      <w:r w:rsidRPr="000347E4" w:rsidR="00122219">
        <w:rPr>
          <w:rFonts w:ascii="Arial" w:hAnsi="Arial" w:cs="Arial"/>
          <w:sz w:val="22"/>
        </w:rPr>
        <w:t xml:space="preserve"> with you previously and known to be professional and </w:t>
      </w:r>
      <w:proofErr w:type="gramStart"/>
      <w:r w:rsidRPr="000347E4" w:rsidR="00122219">
        <w:rPr>
          <w:rFonts w:ascii="Arial" w:hAnsi="Arial" w:cs="Arial"/>
          <w:sz w:val="22"/>
        </w:rPr>
        <w:t>reliable</w:t>
      </w:r>
      <w:proofErr w:type="gramEnd"/>
      <w:r w:rsidRPr="000347E4" w:rsidR="00122219">
        <w:rPr>
          <w:rFonts w:ascii="Arial" w:hAnsi="Arial" w:cs="Arial"/>
          <w:sz w:val="22"/>
        </w:rPr>
        <w:t>, also able to supply references.</w:t>
      </w:r>
    </w:p>
    <w:p w:rsidRPr="000347E4" w:rsidR="00122219" w:rsidRDefault="00FC7DCA" w14:paraId="5FB67419" w14:textId="251B92D6">
      <w:pPr>
        <w:pStyle w:val="ListParagraph"/>
        <w:numPr>
          <w:ilvl w:val="0"/>
          <w:numId w:val="14"/>
        </w:numPr>
        <w:spacing w:after="0"/>
        <w:jc w:val="both"/>
        <w:rPr>
          <w:rFonts w:ascii="Arial" w:hAnsi="Arial" w:cs="Arial"/>
          <w:bCs/>
          <w:sz w:val="22"/>
        </w:rPr>
      </w:pPr>
      <w:r w:rsidRPr="000347E4">
        <w:rPr>
          <w:rFonts w:ascii="Arial" w:hAnsi="Arial" w:cs="Arial"/>
          <w:sz w:val="22"/>
        </w:rPr>
        <w:t>A</w:t>
      </w:r>
      <w:r w:rsidRPr="000347E4" w:rsidR="00122219">
        <w:rPr>
          <w:rFonts w:ascii="Arial" w:hAnsi="Arial" w:cs="Arial"/>
          <w:sz w:val="22"/>
        </w:rPr>
        <w:t xml:space="preserve">ll guides should have good prior knowledge of the destinations they have </w:t>
      </w:r>
      <w:proofErr w:type="gramStart"/>
      <w:r w:rsidRPr="000347E4" w:rsidR="00122219">
        <w:rPr>
          <w:rFonts w:ascii="Arial" w:hAnsi="Arial" w:cs="Arial"/>
          <w:sz w:val="22"/>
        </w:rPr>
        <w:t>been assigned</w:t>
      </w:r>
      <w:proofErr w:type="gramEnd"/>
      <w:r w:rsidRPr="000347E4" w:rsidR="00122219">
        <w:rPr>
          <w:rFonts w:ascii="Arial" w:hAnsi="Arial" w:cs="Arial"/>
          <w:sz w:val="22"/>
        </w:rPr>
        <w:t>.</w:t>
      </w:r>
    </w:p>
    <w:p w:rsidRPr="001D0AC3" w:rsidR="00122219" w:rsidRDefault="00FC7DCA" w14:paraId="7590CF93" w14:textId="20CA159D">
      <w:pPr>
        <w:pStyle w:val="ListParagraph"/>
        <w:numPr>
          <w:ilvl w:val="0"/>
          <w:numId w:val="14"/>
        </w:numPr>
        <w:spacing w:after="0"/>
        <w:jc w:val="both"/>
        <w:rPr>
          <w:rFonts w:ascii="Arial" w:hAnsi="Arial" w:cs="Arial"/>
          <w:bCs/>
          <w:sz w:val="22"/>
        </w:rPr>
      </w:pPr>
      <w:r w:rsidRPr="000347E4">
        <w:rPr>
          <w:rFonts w:ascii="Arial" w:hAnsi="Arial" w:cs="Arial"/>
          <w:sz w:val="22"/>
        </w:rPr>
        <w:t>A</w:t>
      </w:r>
      <w:r w:rsidRPr="000347E4" w:rsidR="00122219">
        <w:rPr>
          <w:rFonts w:ascii="Arial" w:hAnsi="Arial" w:cs="Arial"/>
          <w:sz w:val="22"/>
        </w:rPr>
        <w:t xml:space="preserve">ll guides should have prior experience of working with travel trade groups from the market that they have </w:t>
      </w:r>
      <w:proofErr w:type="gramStart"/>
      <w:r w:rsidRPr="000347E4" w:rsidR="00122219">
        <w:rPr>
          <w:rFonts w:ascii="Arial" w:hAnsi="Arial" w:cs="Arial"/>
          <w:sz w:val="22"/>
        </w:rPr>
        <w:t>been assigned</w:t>
      </w:r>
      <w:proofErr w:type="gramEnd"/>
      <w:r w:rsidRPr="000347E4" w:rsidR="00122219">
        <w:rPr>
          <w:rFonts w:ascii="Arial" w:hAnsi="Arial" w:cs="Arial"/>
          <w:sz w:val="22"/>
        </w:rPr>
        <w:t>.</w:t>
      </w:r>
    </w:p>
    <w:p w:rsidRPr="000347E4" w:rsidR="001D0AC3" w:rsidP="77B0A7E9" w:rsidRDefault="001D0AC3" w14:paraId="27D25FE3" w14:textId="1F3429E2">
      <w:pPr>
        <w:pStyle w:val="ListParagraph"/>
        <w:numPr>
          <w:ilvl w:val="0"/>
          <w:numId w:val="14"/>
        </w:numPr>
        <w:spacing w:after="0"/>
        <w:jc w:val="both"/>
        <w:rPr>
          <w:rFonts w:ascii="Arial" w:hAnsi="Arial" w:cs="Arial"/>
          <w:sz w:val="22"/>
        </w:rPr>
      </w:pPr>
      <w:r w:rsidRPr="77B0A7E9">
        <w:rPr>
          <w:rFonts w:ascii="Arial" w:hAnsi="Arial" w:cs="Arial"/>
          <w:sz w:val="22"/>
        </w:rPr>
        <w:t xml:space="preserve">Different language guides should </w:t>
      </w:r>
      <w:proofErr w:type="gramStart"/>
      <w:r w:rsidRPr="77B0A7E9">
        <w:rPr>
          <w:rFonts w:ascii="Arial" w:hAnsi="Arial" w:cs="Arial"/>
          <w:sz w:val="22"/>
        </w:rPr>
        <w:t>be offered</w:t>
      </w:r>
      <w:proofErr w:type="gramEnd"/>
      <w:r w:rsidRPr="77B0A7E9">
        <w:rPr>
          <w:rFonts w:ascii="Arial" w:hAnsi="Arial" w:cs="Arial"/>
          <w:sz w:val="22"/>
        </w:rPr>
        <w:t xml:space="preserve"> where available</w:t>
      </w:r>
      <w:r w:rsidRPr="77B0A7E9" w:rsidR="6B35ACBD">
        <w:rPr>
          <w:rFonts w:ascii="Arial" w:hAnsi="Arial" w:cs="Arial"/>
          <w:sz w:val="22"/>
        </w:rPr>
        <w:t xml:space="preserve"> and if applicable</w:t>
      </w:r>
      <w:r w:rsidRPr="77B0A7E9">
        <w:rPr>
          <w:rFonts w:ascii="Arial" w:hAnsi="Arial" w:cs="Arial"/>
          <w:sz w:val="22"/>
        </w:rPr>
        <w:t>.</w:t>
      </w:r>
    </w:p>
    <w:p w:rsidRPr="000347E4" w:rsidR="00AE13F4" w:rsidP="00DE4043" w:rsidRDefault="00AE13F4" w14:paraId="1FF34D28" w14:textId="77777777">
      <w:pPr>
        <w:pStyle w:val="ListParagraph"/>
        <w:spacing w:after="0"/>
        <w:ind w:left="1438" w:hanging="710"/>
        <w:jc w:val="both"/>
        <w:rPr>
          <w:rFonts w:ascii="Arial" w:hAnsi="Arial" w:cs="Arial"/>
          <w:sz w:val="22"/>
        </w:rPr>
      </w:pPr>
    </w:p>
    <w:p w:rsidRPr="000347E4" w:rsidR="00122219" w:rsidRDefault="00122219" w14:paraId="52841D05" w14:textId="77777777">
      <w:pPr>
        <w:pStyle w:val="ListParagraph"/>
        <w:numPr>
          <w:ilvl w:val="1"/>
          <w:numId w:val="3"/>
        </w:numPr>
        <w:spacing w:after="0"/>
        <w:ind w:left="728" w:hanging="770"/>
        <w:jc w:val="both"/>
        <w:rPr>
          <w:rFonts w:ascii="Arial" w:hAnsi="Arial" w:cs="Arial"/>
          <w:b/>
          <w:sz w:val="22"/>
        </w:rPr>
      </w:pPr>
      <w:r w:rsidRPr="000347E4">
        <w:rPr>
          <w:rFonts w:ascii="Arial" w:hAnsi="Arial" w:cs="Arial"/>
          <w:b/>
          <w:sz w:val="22"/>
        </w:rPr>
        <w:t>Booking of Meals</w:t>
      </w:r>
    </w:p>
    <w:p w:rsidRPr="000347E4" w:rsidR="00122219" w:rsidP="00DE4043" w:rsidRDefault="00A4565E" w14:paraId="315A2E92" w14:textId="1882A3A6">
      <w:pPr>
        <w:pStyle w:val="ListParagraph"/>
        <w:spacing w:after="0"/>
        <w:ind w:left="728"/>
        <w:jc w:val="both"/>
        <w:rPr>
          <w:rFonts w:ascii="Arial" w:hAnsi="Arial" w:cs="Arial"/>
          <w:sz w:val="22"/>
        </w:rPr>
      </w:pPr>
      <w:r w:rsidRPr="000347E4">
        <w:rPr>
          <w:rFonts w:ascii="Arial" w:hAnsi="Arial" w:cs="Arial"/>
          <w:sz w:val="22"/>
        </w:rPr>
        <w:t>These f</w:t>
      </w:r>
      <w:r w:rsidRPr="000347E4" w:rsidR="000913B8">
        <w:rPr>
          <w:rFonts w:ascii="Arial" w:hAnsi="Arial" w:cs="Arial"/>
          <w:sz w:val="22"/>
        </w:rPr>
        <w:t xml:space="preserve">amiliarisation </w:t>
      </w:r>
      <w:r w:rsidRPr="000347E4" w:rsidR="00122219">
        <w:rPr>
          <w:rFonts w:ascii="Arial" w:hAnsi="Arial" w:cs="Arial"/>
          <w:sz w:val="22"/>
        </w:rPr>
        <w:t xml:space="preserve">trips are an opportunity for VisitBritain </w:t>
      </w:r>
      <w:r w:rsidRPr="000347E4">
        <w:rPr>
          <w:rFonts w:ascii="Arial" w:hAnsi="Arial" w:cs="Arial"/>
          <w:sz w:val="22"/>
        </w:rPr>
        <w:t xml:space="preserve">and our partners </w:t>
      </w:r>
      <w:r w:rsidRPr="000347E4" w:rsidR="00122219">
        <w:rPr>
          <w:rFonts w:ascii="Arial" w:hAnsi="Arial" w:cs="Arial"/>
          <w:sz w:val="22"/>
        </w:rPr>
        <w:t xml:space="preserve">to </w:t>
      </w:r>
      <w:proofErr w:type="gramStart"/>
      <w:r w:rsidRPr="000347E4" w:rsidR="00122219">
        <w:rPr>
          <w:rFonts w:ascii="Arial" w:hAnsi="Arial" w:cs="Arial"/>
          <w:sz w:val="22"/>
        </w:rPr>
        <w:t>showcase</w:t>
      </w:r>
      <w:proofErr w:type="gramEnd"/>
      <w:r w:rsidRPr="000347E4" w:rsidR="00122219">
        <w:rPr>
          <w:rFonts w:ascii="Arial" w:hAnsi="Arial" w:cs="Arial"/>
          <w:sz w:val="22"/>
        </w:rPr>
        <w:t xml:space="preserve"> Britain’s quality food and drink </w:t>
      </w:r>
      <w:r w:rsidRPr="000347E4">
        <w:rPr>
          <w:rFonts w:ascii="Arial" w:hAnsi="Arial" w:cs="Arial"/>
          <w:sz w:val="22"/>
        </w:rPr>
        <w:t xml:space="preserve">offer </w:t>
      </w:r>
      <w:r w:rsidRPr="000347E4" w:rsidR="00122219">
        <w:rPr>
          <w:rFonts w:ascii="Arial" w:hAnsi="Arial" w:cs="Arial"/>
          <w:sz w:val="22"/>
        </w:rPr>
        <w:t xml:space="preserve">and therefore it is important that careful consideration </w:t>
      </w:r>
      <w:proofErr w:type="gramStart"/>
      <w:r w:rsidRPr="000347E4" w:rsidR="00122219">
        <w:rPr>
          <w:rFonts w:ascii="Arial" w:hAnsi="Arial" w:cs="Arial"/>
          <w:sz w:val="22"/>
        </w:rPr>
        <w:t>is given</w:t>
      </w:r>
      <w:proofErr w:type="gramEnd"/>
      <w:r w:rsidRPr="000347E4" w:rsidR="00122219">
        <w:rPr>
          <w:rFonts w:ascii="Arial" w:hAnsi="Arial" w:cs="Arial"/>
          <w:sz w:val="22"/>
        </w:rPr>
        <w:t xml:space="preserve"> when choosing venues for group meals</w:t>
      </w:r>
      <w:r w:rsidR="007E640C">
        <w:rPr>
          <w:rFonts w:ascii="Arial" w:hAnsi="Arial" w:cs="Arial"/>
          <w:sz w:val="22"/>
        </w:rPr>
        <w:t xml:space="preserve">. It is of vital importance that there is a good variety of meals throughout the whole itinerary that appeal to </w:t>
      </w:r>
      <w:proofErr w:type="gramStart"/>
      <w:r w:rsidR="007E640C">
        <w:rPr>
          <w:rFonts w:ascii="Arial" w:hAnsi="Arial" w:cs="Arial"/>
          <w:sz w:val="22"/>
        </w:rPr>
        <w:t>different cultural</w:t>
      </w:r>
      <w:proofErr w:type="gramEnd"/>
      <w:r w:rsidR="007E640C">
        <w:rPr>
          <w:rFonts w:ascii="Arial" w:hAnsi="Arial" w:cs="Arial"/>
          <w:sz w:val="22"/>
        </w:rPr>
        <w:t xml:space="preserve"> needs.</w:t>
      </w:r>
    </w:p>
    <w:p w:rsidRPr="000347E4" w:rsidR="00122219" w:rsidRDefault="00BF09D7" w14:paraId="6BB96423" w14:textId="0E5B948F">
      <w:pPr>
        <w:pStyle w:val="ListParagraph"/>
        <w:numPr>
          <w:ilvl w:val="0"/>
          <w:numId w:val="15"/>
        </w:numPr>
        <w:spacing w:after="0"/>
        <w:jc w:val="both"/>
        <w:rPr>
          <w:rFonts w:ascii="Arial" w:hAnsi="Arial" w:cs="Arial"/>
          <w:sz w:val="22"/>
        </w:rPr>
      </w:pPr>
      <w:r w:rsidRPr="000347E4">
        <w:rPr>
          <w:rFonts w:ascii="Arial" w:hAnsi="Arial" w:cs="Arial"/>
          <w:sz w:val="22"/>
        </w:rPr>
        <w:t xml:space="preserve">All </w:t>
      </w:r>
      <w:r w:rsidRPr="000347E4" w:rsidR="00122219">
        <w:rPr>
          <w:rFonts w:ascii="Arial" w:hAnsi="Arial" w:cs="Arial"/>
          <w:sz w:val="22"/>
        </w:rPr>
        <w:t xml:space="preserve">eating venues should </w:t>
      </w:r>
      <w:r w:rsidRPr="000347E4">
        <w:rPr>
          <w:rFonts w:ascii="Arial" w:hAnsi="Arial" w:cs="Arial"/>
          <w:sz w:val="22"/>
        </w:rPr>
        <w:t xml:space="preserve">ideally be </w:t>
      </w:r>
      <w:r w:rsidRPr="000347E4" w:rsidR="00122219">
        <w:rPr>
          <w:rFonts w:ascii="Arial" w:hAnsi="Arial" w:cs="Arial"/>
          <w:sz w:val="22"/>
        </w:rPr>
        <w:t xml:space="preserve">known to you </w:t>
      </w:r>
      <w:r w:rsidRPr="000347E4">
        <w:rPr>
          <w:rFonts w:ascii="Arial" w:hAnsi="Arial" w:cs="Arial"/>
          <w:sz w:val="22"/>
        </w:rPr>
        <w:t xml:space="preserve">and </w:t>
      </w:r>
      <w:r w:rsidRPr="000347E4" w:rsidR="00122219">
        <w:rPr>
          <w:rFonts w:ascii="Arial" w:hAnsi="Arial" w:cs="Arial"/>
          <w:sz w:val="22"/>
        </w:rPr>
        <w:t>be of a high quality</w:t>
      </w:r>
      <w:r w:rsidR="007E640C">
        <w:rPr>
          <w:rFonts w:ascii="Arial" w:hAnsi="Arial" w:cs="Arial"/>
          <w:sz w:val="22"/>
        </w:rPr>
        <w:t xml:space="preserve"> and trade ready.</w:t>
      </w:r>
    </w:p>
    <w:p w:rsidRPr="000347E4" w:rsidR="00122219" w:rsidRDefault="00BF09D7" w14:paraId="42438F65" w14:textId="58745B82">
      <w:pPr>
        <w:pStyle w:val="ListParagraph"/>
        <w:numPr>
          <w:ilvl w:val="0"/>
          <w:numId w:val="15"/>
        </w:numPr>
        <w:spacing w:after="0"/>
        <w:jc w:val="both"/>
        <w:rPr>
          <w:rFonts w:ascii="Arial" w:hAnsi="Arial" w:cs="Arial"/>
          <w:sz w:val="22"/>
        </w:rPr>
      </w:pPr>
      <w:r w:rsidRPr="000347E4">
        <w:rPr>
          <w:rFonts w:ascii="Arial" w:hAnsi="Arial" w:cs="Arial"/>
          <w:sz w:val="22"/>
        </w:rPr>
        <w:t xml:space="preserve">Expenditure on meals </w:t>
      </w:r>
      <w:r w:rsidRPr="000347E4" w:rsidR="00122219">
        <w:rPr>
          <w:rFonts w:ascii="Arial" w:hAnsi="Arial" w:cs="Arial"/>
          <w:sz w:val="22"/>
        </w:rPr>
        <w:t xml:space="preserve">should fit within an agreed meals budget for each trip and payment should </w:t>
      </w:r>
      <w:proofErr w:type="gramStart"/>
      <w:r w:rsidRPr="000347E4" w:rsidR="00122219">
        <w:rPr>
          <w:rFonts w:ascii="Arial" w:hAnsi="Arial" w:cs="Arial"/>
          <w:sz w:val="22"/>
        </w:rPr>
        <w:t>be managed</w:t>
      </w:r>
      <w:proofErr w:type="gramEnd"/>
      <w:r w:rsidRPr="000347E4" w:rsidR="00122219">
        <w:rPr>
          <w:rFonts w:ascii="Arial" w:hAnsi="Arial" w:cs="Arial"/>
          <w:sz w:val="22"/>
        </w:rPr>
        <w:t xml:space="preserve"> by you</w:t>
      </w:r>
      <w:r w:rsidRPr="000347E4">
        <w:rPr>
          <w:rFonts w:ascii="Arial" w:hAnsi="Arial" w:cs="Arial"/>
          <w:sz w:val="22"/>
        </w:rPr>
        <w:t>.</w:t>
      </w:r>
    </w:p>
    <w:p w:rsidRPr="000347E4" w:rsidR="00122219" w:rsidP="77B0A7E9" w:rsidRDefault="00BF09D7" w14:paraId="34E0F91F" w14:textId="5FE5473E">
      <w:pPr>
        <w:pStyle w:val="ListParagraph"/>
        <w:numPr>
          <w:ilvl w:val="0"/>
          <w:numId w:val="15"/>
        </w:numPr>
        <w:spacing w:after="0"/>
        <w:jc w:val="both"/>
        <w:rPr>
          <w:rFonts w:ascii="Arial" w:hAnsi="Arial" w:cs="Arial"/>
          <w:sz w:val="22"/>
        </w:rPr>
      </w:pPr>
      <w:r w:rsidRPr="77B0A7E9">
        <w:rPr>
          <w:rFonts w:ascii="Arial" w:hAnsi="Arial" w:cs="Arial"/>
          <w:sz w:val="22"/>
        </w:rPr>
        <w:t>V</w:t>
      </w:r>
      <w:r w:rsidRPr="77B0A7E9" w:rsidR="00122219">
        <w:rPr>
          <w:rFonts w:ascii="Arial" w:hAnsi="Arial" w:cs="Arial"/>
          <w:sz w:val="22"/>
        </w:rPr>
        <w:t>isitBritain will collect</w:t>
      </w:r>
      <w:r w:rsidRPr="77B0A7E9" w:rsidR="00FE16FB">
        <w:rPr>
          <w:rFonts w:ascii="Arial" w:hAnsi="Arial" w:cs="Arial"/>
          <w:sz w:val="22"/>
        </w:rPr>
        <w:t xml:space="preserve"> participants’</w:t>
      </w:r>
      <w:r w:rsidRPr="77B0A7E9" w:rsidR="00122219">
        <w:rPr>
          <w:rFonts w:ascii="Arial" w:hAnsi="Arial" w:cs="Arial"/>
          <w:sz w:val="22"/>
        </w:rPr>
        <w:t xml:space="preserve"> dietary requirements and allergy </w:t>
      </w:r>
      <w:r w:rsidRPr="77B0A7E9" w:rsidR="00121700">
        <w:rPr>
          <w:rFonts w:ascii="Arial" w:hAnsi="Arial" w:cs="Arial"/>
          <w:sz w:val="22"/>
        </w:rPr>
        <w:t>information,</w:t>
      </w:r>
      <w:r w:rsidRPr="77B0A7E9" w:rsidR="00122219">
        <w:rPr>
          <w:rFonts w:ascii="Arial" w:hAnsi="Arial" w:cs="Arial"/>
          <w:sz w:val="22"/>
        </w:rPr>
        <w:t xml:space="preserve"> but it will be </w:t>
      </w:r>
      <w:r w:rsidRPr="77B0A7E9" w:rsidR="11219EB5">
        <w:rPr>
          <w:rFonts w:ascii="Arial" w:hAnsi="Arial" w:cs="Arial"/>
          <w:sz w:val="22"/>
        </w:rPr>
        <w:t xml:space="preserve">the </w:t>
      </w:r>
      <w:r w:rsidRPr="77B0A7E9" w:rsidR="00FE16FB">
        <w:rPr>
          <w:rFonts w:ascii="Arial" w:hAnsi="Arial" w:cs="Arial"/>
          <w:sz w:val="22"/>
        </w:rPr>
        <w:t xml:space="preserve">eligible destination organisations’ </w:t>
      </w:r>
      <w:r w:rsidRPr="77B0A7E9" w:rsidR="00122219">
        <w:rPr>
          <w:rFonts w:ascii="Arial" w:hAnsi="Arial" w:cs="Arial"/>
          <w:sz w:val="22"/>
        </w:rPr>
        <w:t>responsibility to ensure that t</w:t>
      </w:r>
      <w:r w:rsidRPr="77B0A7E9" w:rsidR="00FE16FB">
        <w:rPr>
          <w:rFonts w:ascii="Arial" w:hAnsi="Arial" w:cs="Arial"/>
          <w:sz w:val="22"/>
        </w:rPr>
        <w:t xml:space="preserve">his information </w:t>
      </w:r>
      <w:proofErr w:type="gramStart"/>
      <w:r w:rsidRPr="77B0A7E9" w:rsidR="00FE16FB">
        <w:rPr>
          <w:rFonts w:ascii="Arial" w:hAnsi="Arial" w:cs="Arial"/>
          <w:sz w:val="22"/>
        </w:rPr>
        <w:t>is given</w:t>
      </w:r>
      <w:proofErr w:type="gramEnd"/>
      <w:r w:rsidRPr="77B0A7E9" w:rsidR="00FE16FB">
        <w:rPr>
          <w:rFonts w:ascii="Arial" w:hAnsi="Arial" w:cs="Arial"/>
          <w:sz w:val="22"/>
        </w:rPr>
        <w:t xml:space="preserve"> to accommodation providers and eating venues. </w:t>
      </w:r>
    </w:p>
    <w:p w:rsidRPr="000347E4" w:rsidR="00122219" w:rsidRDefault="00DC175E" w14:paraId="35C1F586" w14:textId="088E5008">
      <w:pPr>
        <w:pStyle w:val="ListParagraph"/>
        <w:numPr>
          <w:ilvl w:val="0"/>
          <w:numId w:val="15"/>
        </w:numPr>
        <w:spacing w:after="0"/>
        <w:jc w:val="both"/>
        <w:rPr>
          <w:rFonts w:ascii="Arial" w:hAnsi="Arial" w:cs="Arial"/>
          <w:sz w:val="22"/>
        </w:rPr>
      </w:pPr>
      <w:r w:rsidRPr="000347E4">
        <w:rPr>
          <w:rFonts w:ascii="Arial" w:hAnsi="Arial" w:cs="Arial"/>
          <w:sz w:val="22"/>
        </w:rPr>
        <w:t xml:space="preserve">Lunch to consist of </w:t>
      </w:r>
      <w:proofErr w:type="gramStart"/>
      <w:r w:rsidRPr="000347E4" w:rsidR="00122219">
        <w:rPr>
          <w:rFonts w:ascii="Arial" w:hAnsi="Arial" w:cs="Arial"/>
          <w:sz w:val="22"/>
        </w:rPr>
        <w:t>2</w:t>
      </w:r>
      <w:proofErr w:type="gramEnd"/>
      <w:r w:rsidRPr="000347E4" w:rsidR="00122219">
        <w:rPr>
          <w:rFonts w:ascii="Arial" w:hAnsi="Arial" w:cs="Arial"/>
          <w:sz w:val="22"/>
        </w:rPr>
        <w:t xml:space="preserve"> courses plus </w:t>
      </w:r>
      <w:proofErr w:type="gramStart"/>
      <w:r w:rsidRPr="000347E4" w:rsidR="00122219">
        <w:rPr>
          <w:rFonts w:ascii="Arial" w:hAnsi="Arial" w:cs="Arial"/>
          <w:sz w:val="22"/>
        </w:rPr>
        <w:t>1</w:t>
      </w:r>
      <w:proofErr w:type="gramEnd"/>
      <w:r w:rsidRPr="000347E4" w:rsidR="00122219">
        <w:rPr>
          <w:rFonts w:ascii="Arial" w:hAnsi="Arial" w:cs="Arial"/>
          <w:sz w:val="22"/>
        </w:rPr>
        <w:t xml:space="preserve"> soft drink per person</w:t>
      </w:r>
      <w:r w:rsidRPr="000347E4">
        <w:rPr>
          <w:rFonts w:ascii="Arial" w:hAnsi="Arial" w:cs="Arial"/>
          <w:sz w:val="22"/>
        </w:rPr>
        <w:t>.</w:t>
      </w:r>
    </w:p>
    <w:p w:rsidRPr="000347E4" w:rsidR="00122219" w:rsidRDefault="00DC175E" w14:paraId="6CF4F8A8" w14:textId="163EDC83">
      <w:pPr>
        <w:pStyle w:val="ListParagraph"/>
        <w:numPr>
          <w:ilvl w:val="0"/>
          <w:numId w:val="15"/>
        </w:numPr>
        <w:spacing w:after="0"/>
        <w:jc w:val="both"/>
        <w:rPr>
          <w:rFonts w:ascii="Arial" w:hAnsi="Arial" w:cs="Arial"/>
          <w:sz w:val="22"/>
        </w:rPr>
      </w:pPr>
      <w:r w:rsidRPr="000347E4">
        <w:rPr>
          <w:rFonts w:ascii="Arial" w:hAnsi="Arial" w:cs="Arial"/>
          <w:sz w:val="22"/>
        </w:rPr>
        <w:t xml:space="preserve">Dinner to consist of </w:t>
      </w:r>
      <w:proofErr w:type="gramStart"/>
      <w:r w:rsidRPr="000347E4" w:rsidR="00122219">
        <w:rPr>
          <w:rFonts w:ascii="Arial" w:hAnsi="Arial" w:cs="Arial"/>
          <w:sz w:val="22"/>
        </w:rPr>
        <w:t>3</w:t>
      </w:r>
      <w:proofErr w:type="gramEnd"/>
      <w:r w:rsidRPr="000347E4" w:rsidR="00122219">
        <w:rPr>
          <w:rFonts w:ascii="Arial" w:hAnsi="Arial" w:cs="Arial"/>
          <w:sz w:val="22"/>
        </w:rPr>
        <w:t xml:space="preserve"> courses plus </w:t>
      </w:r>
      <w:proofErr w:type="gramStart"/>
      <w:r w:rsidRPr="000347E4" w:rsidR="00122219">
        <w:rPr>
          <w:rFonts w:ascii="Arial" w:hAnsi="Arial" w:cs="Arial"/>
          <w:sz w:val="22"/>
        </w:rPr>
        <w:t>1</w:t>
      </w:r>
      <w:proofErr w:type="gramEnd"/>
      <w:r w:rsidRPr="000347E4" w:rsidR="00122219">
        <w:rPr>
          <w:rFonts w:ascii="Arial" w:hAnsi="Arial" w:cs="Arial"/>
          <w:sz w:val="22"/>
        </w:rPr>
        <w:t xml:space="preserve"> alcoholic or soft drink per </w:t>
      </w:r>
      <w:proofErr w:type="gramStart"/>
      <w:r w:rsidRPr="000347E4" w:rsidR="00122219">
        <w:rPr>
          <w:rFonts w:ascii="Arial" w:hAnsi="Arial" w:cs="Arial"/>
          <w:sz w:val="22"/>
        </w:rPr>
        <w:t>person</w:t>
      </w:r>
      <w:proofErr w:type="gramEnd"/>
    </w:p>
    <w:p w:rsidR="00A542C9" w:rsidP="00F42E63" w:rsidRDefault="00A542C9" w14:paraId="5C7C6039" w14:textId="77777777">
      <w:pPr>
        <w:pStyle w:val="heading"/>
      </w:pPr>
    </w:p>
    <w:p w:rsidRPr="00EC5C82" w:rsidR="00122219" w:rsidP="00122219" w:rsidRDefault="0054553B" w14:paraId="7DC2B07A" w14:textId="4C8BE5C4">
      <w:pPr>
        <w:pStyle w:val="heading"/>
        <w:rPr>
          <w:sz w:val="26"/>
          <w:szCs w:val="26"/>
        </w:rPr>
      </w:pPr>
      <w:bookmarkStart w:name="_Toc147418246" w:id="1"/>
      <w:r>
        <w:rPr>
          <w:sz w:val="26"/>
          <w:szCs w:val="26"/>
        </w:rPr>
        <w:t xml:space="preserve">Guidance on making an </w:t>
      </w:r>
      <w:proofErr w:type="gramStart"/>
      <w:r>
        <w:rPr>
          <w:sz w:val="26"/>
          <w:szCs w:val="26"/>
        </w:rPr>
        <w:t>application</w:t>
      </w:r>
      <w:bookmarkEnd w:id="1"/>
      <w:proofErr w:type="gramEnd"/>
    </w:p>
    <w:p w:rsidRPr="000347E4" w:rsidR="005A2CC8" w:rsidP="00122219" w:rsidRDefault="00EA1D1F" w14:paraId="504FBFEF" w14:textId="04E4D969">
      <w:pPr>
        <w:rPr>
          <w:rFonts w:ascii="Arial" w:hAnsi="Arial" w:cs="Arial"/>
          <w:sz w:val="22"/>
        </w:rPr>
      </w:pPr>
      <w:r w:rsidRPr="000347E4">
        <w:rPr>
          <w:rFonts w:ascii="Arial" w:hAnsi="Arial" w:cs="Arial"/>
          <w:sz w:val="22"/>
        </w:rPr>
        <w:t>As previously stated, this grant</w:t>
      </w:r>
      <w:r w:rsidR="00C314F7">
        <w:rPr>
          <w:rFonts w:ascii="Arial" w:hAnsi="Arial" w:cs="Arial"/>
          <w:sz w:val="22"/>
        </w:rPr>
        <w:t xml:space="preserve"> </w:t>
      </w:r>
      <w:r w:rsidRPr="000347E4">
        <w:rPr>
          <w:rFonts w:ascii="Arial" w:hAnsi="Arial" w:cs="Arial"/>
          <w:sz w:val="22"/>
        </w:rPr>
        <w:t xml:space="preserve">opportunity </w:t>
      </w:r>
      <w:proofErr w:type="gramStart"/>
      <w:r w:rsidRPr="000347E4">
        <w:rPr>
          <w:rFonts w:ascii="Arial" w:hAnsi="Arial" w:cs="Arial"/>
          <w:sz w:val="22"/>
        </w:rPr>
        <w:t>is solely restricted</w:t>
      </w:r>
      <w:proofErr w:type="gramEnd"/>
      <w:r w:rsidRPr="000347E4">
        <w:rPr>
          <w:rFonts w:ascii="Arial" w:hAnsi="Arial" w:cs="Arial"/>
          <w:sz w:val="22"/>
        </w:rPr>
        <w:t xml:space="preserve"> </w:t>
      </w:r>
      <w:r w:rsidR="007E640C">
        <w:rPr>
          <w:rFonts w:ascii="Arial" w:hAnsi="Arial" w:cs="Arial"/>
          <w:sz w:val="22"/>
        </w:rPr>
        <w:t xml:space="preserve">to Visit Scotland, Visit Wales </w:t>
      </w:r>
      <w:r w:rsidRPr="000347E4">
        <w:rPr>
          <w:rFonts w:ascii="Arial" w:hAnsi="Arial" w:cs="Arial"/>
          <w:sz w:val="22"/>
        </w:rPr>
        <w:t>and the accredited Local Visitor Economy Partnerships (LVEP) in England</w:t>
      </w:r>
      <w:r w:rsidRPr="000347E4" w:rsidR="000374FA">
        <w:rPr>
          <w:rFonts w:ascii="Arial" w:hAnsi="Arial" w:cs="Arial"/>
          <w:sz w:val="22"/>
        </w:rPr>
        <w:t xml:space="preserve"> listed in </w:t>
      </w:r>
      <w:r w:rsidRPr="000347E4" w:rsidR="000374FA">
        <w:rPr>
          <w:rFonts w:ascii="Arial" w:hAnsi="Arial" w:cs="Arial"/>
          <w:b/>
          <w:bCs/>
          <w:sz w:val="22"/>
        </w:rPr>
        <w:t>Annex 1</w:t>
      </w:r>
      <w:r w:rsidRPr="000347E4" w:rsidR="000374FA">
        <w:rPr>
          <w:rFonts w:ascii="Arial" w:hAnsi="Arial" w:cs="Arial"/>
          <w:sz w:val="22"/>
        </w:rPr>
        <w:t>.</w:t>
      </w:r>
    </w:p>
    <w:p w:rsidRPr="009306EE" w:rsidR="000A0F8F" w:rsidP="00122219" w:rsidRDefault="00B54EC5" w14:paraId="0AEBDB31" w14:textId="5A755015">
      <w:pPr>
        <w:rPr>
          <w:rFonts w:ascii="Arial" w:hAnsi="Arial" w:cs="Arial"/>
          <w:sz w:val="22"/>
        </w:rPr>
      </w:pPr>
      <w:r w:rsidRPr="000347E4">
        <w:rPr>
          <w:rFonts w:ascii="Arial" w:hAnsi="Arial" w:cs="Arial"/>
          <w:sz w:val="22"/>
        </w:rPr>
        <w:t>This is a restricted competition whereby an eligible destination organisation</w:t>
      </w:r>
      <w:r w:rsidRPr="000347E4" w:rsidR="0040710E">
        <w:rPr>
          <w:rFonts w:ascii="Arial" w:hAnsi="Arial" w:cs="Arial"/>
          <w:sz w:val="22"/>
        </w:rPr>
        <w:t xml:space="preserve"> listed in </w:t>
      </w:r>
      <w:r w:rsidRPr="000347E4" w:rsidR="0040710E">
        <w:rPr>
          <w:rFonts w:ascii="Arial" w:hAnsi="Arial" w:cs="Arial"/>
          <w:b/>
          <w:bCs/>
          <w:sz w:val="22"/>
        </w:rPr>
        <w:t>Annex 1</w:t>
      </w:r>
      <w:r w:rsidRPr="000347E4">
        <w:rPr>
          <w:rFonts w:ascii="Arial" w:hAnsi="Arial" w:cs="Arial"/>
          <w:sz w:val="22"/>
        </w:rPr>
        <w:t xml:space="preserve"> may only apply for funding to deliver the specific familiarisation trip coming to its </w:t>
      </w:r>
      <w:r w:rsidRPr="000347E4" w:rsidR="00517174">
        <w:rPr>
          <w:rFonts w:ascii="Arial" w:hAnsi="Arial" w:cs="Arial"/>
          <w:sz w:val="22"/>
        </w:rPr>
        <w:t xml:space="preserve">respective own </w:t>
      </w:r>
      <w:r w:rsidRPr="000347E4">
        <w:rPr>
          <w:rFonts w:ascii="Arial" w:hAnsi="Arial" w:cs="Arial"/>
          <w:sz w:val="22"/>
        </w:rPr>
        <w:t>area</w:t>
      </w:r>
      <w:r w:rsidRPr="000347E4" w:rsidR="00517174">
        <w:rPr>
          <w:rFonts w:ascii="Arial" w:hAnsi="Arial" w:cs="Arial"/>
          <w:sz w:val="22"/>
        </w:rPr>
        <w:t>/region</w:t>
      </w:r>
      <w:r w:rsidRPr="000347E4">
        <w:rPr>
          <w:rFonts w:ascii="Arial" w:hAnsi="Arial" w:cs="Arial"/>
          <w:sz w:val="22"/>
        </w:rPr>
        <w:t xml:space="preserve">. </w:t>
      </w:r>
      <w:r w:rsidR="000A0F8F">
        <w:rPr>
          <w:rFonts w:ascii="Arial" w:hAnsi="Arial" w:cs="Arial"/>
          <w:sz w:val="22"/>
        </w:rPr>
        <w:t xml:space="preserve">You </w:t>
      </w:r>
      <w:proofErr w:type="gramStart"/>
      <w:r w:rsidR="000A0F8F">
        <w:rPr>
          <w:rFonts w:ascii="Arial" w:hAnsi="Arial" w:cs="Arial"/>
          <w:sz w:val="22"/>
        </w:rPr>
        <w:t>are advised</w:t>
      </w:r>
      <w:proofErr w:type="gramEnd"/>
      <w:r w:rsidR="000A0F8F">
        <w:rPr>
          <w:rFonts w:ascii="Arial" w:hAnsi="Arial" w:cs="Arial"/>
          <w:sz w:val="22"/>
        </w:rPr>
        <w:t xml:space="preserve"> to d</w:t>
      </w:r>
      <w:r w:rsidR="009306EE">
        <w:rPr>
          <w:rFonts w:ascii="Arial" w:hAnsi="Arial" w:cs="Arial"/>
          <w:sz w:val="22"/>
        </w:rPr>
        <w:t xml:space="preserve">iscuss and agree </w:t>
      </w:r>
      <w:r w:rsidR="000A0F8F">
        <w:rPr>
          <w:rFonts w:ascii="Arial" w:hAnsi="Arial" w:cs="Arial"/>
          <w:sz w:val="22"/>
        </w:rPr>
        <w:t>with any other destination organisation</w:t>
      </w:r>
      <w:r w:rsidR="009306EE">
        <w:rPr>
          <w:rFonts w:ascii="Arial" w:hAnsi="Arial" w:cs="Arial"/>
          <w:sz w:val="22"/>
        </w:rPr>
        <w:t>(</w:t>
      </w:r>
      <w:r w:rsidR="000A0F8F">
        <w:rPr>
          <w:rFonts w:ascii="Arial" w:hAnsi="Arial" w:cs="Arial"/>
          <w:sz w:val="22"/>
        </w:rPr>
        <w:t>s</w:t>
      </w:r>
      <w:r w:rsidR="009306EE">
        <w:rPr>
          <w:rFonts w:ascii="Arial" w:hAnsi="Arial" w:cs="Arial"/>
          <w:sz w:val="22"/>
        </w:rPr>
        <w:t>)</w:t>
      </w:r>
      <w:r w:rsidR="000A0F8F">
        <w:rPr>
          <w:rFonts w:ascii="Arial" w:hAnsi="Arial" w:cs="Arial"/>
          <w:sz w:val="22"/>
        </w:rPr>
        <w:t xml:space="preserve"> </w:t>
      </w:r>
      <w:r w:rsidR="009306EE">
        <w:rPr>
          <w:rFonts w:ascii="Arial" w:hAnsi="Arial" w:cs="Arial"/>
          <w:sz w:val="22"/>
        </w:rPr>
        <w:t xml:space="preserve">listed </w:t>
      </w:r>
      <w:r w:rsidR="000A0F8F">
        <w:rPr>
          <w:rFonts w:ascii="Arial" w:hAnsi="Arial" w:cs="Arial"/>
          <w:sz w:val="22"/>
        </w:rPr>
        <w:t xml:space="preserve">in your pool (see </w:t>
      </w:r>
      <w:r w:rsidR="009306EE">
        <w:rPr>
          <w:rFonts w:ascii="Arial" w:hAnsi="Arial" w:cs="Arial"/>
          <w:b/>
          <w:bCs/>
          <w:sz w:val="22"/>
        </w:rPr>
        <w:t xml:space="preserve">Annex 2) </w:t>
      </w:r>
      <w:r w:rsidR="009306EE">
        <w:rPr>
          <w:rFonts w:ascii="Arial" w:hAnsi="Arial" w:cs="Arial"/>
          <w:sz w:val="22"/>
        </w:rPr>
        <w:t xml:space="preserve">which </w:t>
      </w:r>
      <w:r w:rsidR="00BB451D">
        <w:rPr>
          <w:rFonts w:ascii="Arial" w:hAnsi="Arial" w:cs="Arial"/>
          <w:sz w:val="22"/>
        </w:rPr>
        <w:t>organisation</w:t>
      </w:r>
      <w:r w:rsidR="009306EE">
        <w:rPr>
          <w:rFonts w:ascii="Arial" w:hAnsi="Arial" w:cs="Arial"/>
          <w:sz w:val="22"/>
        </w:rPr>
        <w:t xml:space="preserve"> </w:t>
      </w:r>
      <w:proofErr w:type="gramStart"/>
      <w:r w:rsidR="009306EE">
        <w:rPr>
          <w:rFonts w:ascii="Arial" w:hAnsi="Arial" w:cs="Arial"/>
          <w:sz w:val="22"/>
        </w:rPr>
        <w:t>is best placed</w:t>
      </w:r>
      <w:proofErr w:type="gramEnd"/>
      <w:r w:rsidR="009306EE">
        <w:rPr>
          <w:rFonts w:ascii="Arial" w:hAnsi="Arial" w:cs="Arial"/>
          <w:sz w:val="22"/>
        </w:rPr>
        <w:t xml:space="preserve"> to lead this application </w:t>
      </w:r>
      <w:r w:rsidR="00A43104">
        <w:rPr>
          <w:rFonts w:ascii="Arial" w:hAnsi="Arial" w:cs="Arial"/>
          <w:sz w:val="22"/>
        </w:rPr>
        <w:t>to</w:t>
      </w:r>
      <w:r w:rsidR="009306EE">
        <w:rPr>
          <w:rFonts w:ascii="Arial" w:hAnsi="Arial" w:cs="Arial"/>
          <w:sz w:val="22"/>
        </w:rPr>
        <w:t xml:space="preserve"> avoid the necessity for a competition.</w:t>
      </w:r>
    </w:p>
    <w:p w:rsidRPr="000347E4" w:rsidR="005B6FC7" w:rsidP="35F769E0" w:rsidRDefault="00EC5C82" w14:paraId="6EC495B4" w14:textId="618E25A5">
      <w:pPr>
        <w:rPr>
          <w:rFonts w:ascii="Arial" w:hAnsi="Arial" w:cs="Arial"/>
          <w:sz w:val="22"/>
        </w:rPr>
      </w:pPr>
      <w:r w:rsidRPr="35F769E0">
        <w:rPr>
          <w:rFonts w:ascii="Arial" w:hAnsi="Arial" w:cs="Arial"/>
          <w:sz w:val="22"/>
        </w:rPr>
        <w:t xml:space="preserve">Please </w:t>
      </w:r>
      <w:r w:rsidRPr="35F769E0" w:rsidR="005B6FC7">
        <w:rPr>
          <w:rFonts w:ascii="Arial" w:hAnsi="Arial" w:cs="Arial"/>
          <w:sz w:val="22"/>
        </w:rPr>
        <w:t xml:space="preserve">see </w:t>
      </w:r>
      <w:r w:rsidRPr="35F769E0">
        <w:rPr>
          <w:rFonts w:ascii="Arial" w:hAnsi="Arial" w:cs="Arial"/>
          <w:sz w:val="22"/>
        </w:rPr>
        <w:t xml:space="preserve">the list of </w:t>
      </w:r>
      <w:r w:rsidRPr="35F769E0" w:rsidR="005B6FC7">
        <w:rPr>
          <w:rFonts w:ascii="Arial" w:hAnsi="Arial" w:cs="Arial"/>
          <w:sz w:val="22"/>
        </w:rPr>
        <w:t xml:space="preserve">proposed </w:t>
      </w:r>
      <w:r w:rsidRPr="35F769E0">
        <w:rPr>
          <w:rFonts w:ascii="Arial" w:hAnsi="Arial" w:cs="Arial"/>
          <w:sz w:val="22"/>
        </w:rPr>
        <w:t xml:space="preserve">familiarisation trips in </w:t>
      </w:r>
      <w:r w:rsidRPr="35F769E0">
        <w:rPr>
          <w:rFonts w:ascii="Arial" w:hAnsi="Arial" w:cs="Arial"/>
          <w:b/>
          <w:bCs/>
          <w:sz w:val="22"/>
        </w:rPr>
        <w:t>Annex 2</w:t>
      </w:r>
      <w:r w:rsidRPr="35F769E0" w:rsidR="005B6FC7">
        <w:rPr>
          <w:rFonts w:ascii="Arial" w:hAnsi="Arial" w:cs="Arial"/>
          <w:b/>
          <w:bCs/>
          <w:sz w:val="22"/>
        </w:rPr>
        <w:t xml:space="preserve"> </w:t>
      </w:r>
      <w:r w:rsidRPr="35F769E0" w:rsidR="005B6FC7">
        <w:rPr>
          <w:rFonts w:ascii="Arial" w:hAnsi="Arial" w:cs="Arial"/>
          <w:sz w:val="22"/>
        </w:rPr>
        <w:t xml:space="preserve">which has </w:t>
      </w:r>
      <w:proofErr w:type="gramStart"/>
      <w:r w:rsidRPr="35F769E0" w:rsidR="005B6FC7">
        <w:rPr>
          <w:rFonts w:ascii="Arial" w:hAnsi="Arial" w:cs="Arial"/>
          <w:sz w:val="22"/>
        </w:rPr>
        <w:t>been informed</w:t>
      </w:r>
      <w:proofErr w:type="gramEnd"/>
      <w:r w:rsidRPr="35F769E0" w:rsidR="005B6FC7">
        <w:rPr>
          <w:rFonts w:ascii="Arial" w:hAnsi="Arial" w:cs="Arial"/>
          <w:sz w:val="22"/>
        </w:rPr>
        <w:t xml:space="preserve"> by </w:t>
      </w:r>
      <w:r w:rsidRPr="35F769E0" w:rsidR="009C6FD6">
        <w:rPr>
          <w:rFonts w:ascii="Arial" w:hAnsi="Arial" w:cs="Arial"/>
          <w:sz w:val="22"/>
        </w:rPr>
        <w:t xml:space="preserve">where </w:t>
      </w:r>
      <w:r w:rsidRPr="35F769E0" w:rsidR="005B6FC7">
        <w:rPr>
          <w:rFonts w:ascii="Arial" w:hAnsi="Arial" w:cs="Arial"/>
          <w:sz w:val="22"/>
        </w:rPr>
        <w:t xml:space="preserve">trips </w:t>
      </w:r>
      <w:r w:rsidRPr="35F769E0" w:rsidR="009C6FD6">
        <w:rPr>
          <w:rFonts w:ascii="Arial" w:hAnsi="Arial" w:cs="Arial"/>
          <w:sz w:val="22"/>
        </w:rPr>
        <w:t xml:space="preserve">have taken place </w:t>
      </w:r>
      <w:r w:rsidRPr="35F769E0" w:rsidR="005B6FC7">
        <w:rPr>
          <w:rFonts w:ascii="Arial" w:hAnsi="Arial" w:cs="Arial"/>
          <w:sz w:val="22"/>
        </w:rPr>
        <w:t>in previous years and engagement with stakeholders.</w:t>
      </w:r>
    </w:p>
    <w:p w:rsidRPr="000347E4" w:rsidR="00795296" w:rsidP="7EE19B85" w:rsidRDefault="66C39C4D" w14:paraId="0924F52D" w14:textId="254719FD">
      <w:pPr>
        <w:rPr>
          <w:rFonts w:ascii="Arial" w:hAnsi="Arial" w:cs="Arial"/>
          <w:sz w:val="22"/>
        </w:rPr>
      </w:pPr>
      <w:r w:rsidRPr="7EE19B85">
        <w:rPr>
          <w:rFonts w:ascii="Arial" w:hAnsi="Arial" w:cs="Arial"/>
          <w:sz w:val="22"/>
        </w:rPr>
        <w:t xml:space="preserve">Interested parties </w:t>
      </w:r>
      <w:proofErr w:type="gramStart"/>
      <w:r w:rsidRPr="7EE19B85">
        <w:rPr>
          <w:rFonts w:ascii="Arial" w:hAnsi="Arial" w:cs="Arial"/>
          <w:sz w:val="22"/>
        </w:rPr>
        <w:t>are asked</w:t>
      </w:r>
      <w:proofErr w:type="gramEnd"/>
      <w:r w:rsidRPr="7EE19B85">
        <w:rPr>
          <w:rFonts w:ascii="Arial" w:hAnsi="Arial" w:cs="Arial"/>
          <w:sz w:val="22"/>
        </w:rPr>
        <w:t xml:space="preserve"> to complete the accompanying application form answering</w:t>
      </w:r>
      <w:r w:rsidRPr="7EE19B85" w:rsidR="71AF3D3D">
        <w:rPr>
          <w:rFonts w:ascii="Arial" w:hAnsi="Arial" w:cs="Arial"/>
          <w:sz w:val="22"/>
        </w:rPr>
        <w:t xml:space="preserve"> </w:t>
      </w:r>
      <w:r w:rsidRPr="7EE19B85">
        <w:rPr>
          <w:rFonts w:ascii="Arial" w:hAnsi="Arial" w:cs="Arial"/>
          <w:sz w:val="22"/>
        </w:rPr>
        <w:t xml:space="preserve">all questions </w:t>
      </w:r>
      <w:r w:rsidRPr="7EE19B85" w:rsidR="71AF3D3D">
        <w:rPr>
          <w:rFonts w:ascii="Arial" w:hAnsi="Arial" w:cs="Arial"/>
          <w:sz w:val="22"/>
        </w:rPr>
        <w:t>in full</w:t>
      </w:r>
      <w:r w:rsidRPr="7EE19B85" w:rsidR="7D40AC64">
        <w:rPr>
          <w:rFonts w:ascii="Arial" w:hAnsi="Arial" w:cs="Arial"/>
          <w:sz w:val="22"/>
        </w:rPr>
        <w:t>,</w:t>
      </w:r>
      <w:r w:rsidRPr="7EE19B85" w:rsidR="71AF3D3D">
        <w:rPr>
          <w:rFonts w:ascii="Arial" w:hAnsi="Arial" w:cs="Arial"/>
          <w:sz w:val="22"/>
        </w:rPr>
        <w:t xml:space="preserve"> </w:t>
      </w:r>
      <w:r w:rsidRPr="7EE19B85" w:rsidR="35B90912">
        <w:rPr>
          <w:rFonts w:ascii="Arial" w:hAnsi="Arial" w:cs="Arial"/>
          <w:sz w:val="22"/>
        </w:rPr>
        <w:t>paying close attention to t</w:t>
      </w:r>
      <w:r w:rsidRPr="7EE19B85">
        <w:rPr>
          <w:rFonts w:ascii="Arial" w:hAnsi="Arial" w:cs="Arial"/>
          <w:sz w:val="22"/>
        </w:rPr>
        <w:t xml:space="preserve">he assessment and scoring criteria. </w:t>
      </w:r>
      <w:r w:rsidRPr="7EE19B85" w:rsidR="35B90912">
        <w:rPr>
          <w:rFonts w:ascii="Arial" w:hAnsi="Arial" w:cs="Arial"/>
          <w:sz w:val="22"/>
        </w:rPr>
        <w:t>As part of the application process, a</w:t>
      </w:r>
      <w:r w:rsidRPr="7EE19B85" w:rsidR="71AF3D3D">
        <w:rPr>
          <w:rFonts w:ascii="Arial" w:hAnsi="Arial" w:cs="Arial"/>
          <w:sz w:val="22"/>
        </w:rPr>
        <w:t xml:space="preserve">pplicants should provide </w:t>
      </w:r>
      <w:r w:rsidRPr="7EE19B85" w:rsidR="60F54609">
        <w:rPr>
          <w:rFonts w:ascii="Arial" w:hAnsi="Arial" w:cs="Arial"/>
          <w:sz w:val="22"/>
        </w:rPr>
        <w:t xml:space="preserve">a </w:t>
      </w:r>
      <w:r w:rsidRPr="7EE19B85" w:rsidR="71AF3D3D">
        <w:rPr>
          <w:rFonts w:ascii="Arial" w:hAnsi="Arial" w:cs="Arial"/>
          <w:sz w:val="22"/>
        </w:rPr>
        <w:t>sample itinerar</w:t>
      </w:r>
      <w:r w:rsidRPr="7EE19B85" w:rsidR="60F54609">
        <w:rPr>
          <w:rFonts w:ascii="Arial" w:hAnsi="Arial" w:cs="Arial"/>
          <w:sz w:val="22"/>
        </w:rPr>
        <w:t>y</w:t>
      </w:r>
      <w:r w:rsidRPr="7EE19B85" w:rsidR="71AF3D3D">
        <w:rPr>
          <w:rFonts w:ascii="Arial" w:hAnsi="Arial" w:cs="Arial"/>
          <w:sz w:val="22"/>
        </w:rPr>
        <w:t xml:space="preserve"> </w:t>
      </w:r>
      <w:r w:rsidRPr="7EE19B85" w:rsidR="35B90912">
        <w:rPr>
          <w:rFonts w:ascii="Arial" w:hAnsi="Arial" w:cs="Arial"/>
          <w:sz w:val="22"/>
        </w:rPr>
        <w:t xml:space="preserve">for the proposed </w:t>
      </w:r>
      <w:r w:rsidRPr="7EE19B85" w:rsidR="140FB2B9">
        <w:rPr>
          <w:rFonts w:ascii="Arial" w:hAnsi="Arial" w:cs="Arial"/>
          <w:sz w:val="22"/>
        </w:rPr>
        <w:t xml:space="preserve">familiarisation trip </w:t>
      </w:r>
      <w:proofErr w:type="gramStart"/>
      <w:r w:rsidRPr="7EE19B85" w:rsidR="140FB2B9">
        <w:rPr>
          <w:rFonts w:ascii="Arial" w:hAnsi="Arial" w:cs="Arial"/>
          <w:sz w:val="22"/>
        </w:rPr>
        <w:t>showcasing</w:t>
      </w:r>
      <w:proofErr w:type="gramEnd"/>
      <w:r w:rsidRPr="7EE19B85" w:rsidR="140FB2B9">
        <w:rPr>
          <w:rFonts w:ascii="Arial" w:hAnsi="Arial" w:cs="Arial"/>
          <w:sz w:val="22"/>
        </w:rPr>
        <w:t xml:space="preserve"> different hotel accommodation a</w:t>
      </w:r>
      <w:r w:rsidRPr="7EE19B85" w:rsidR="35B90912">
        <w:rPr>
          <w:rFonts w:ascii="Arial" w:hAnsi="Arial" w:cs="Arial"/>
          <w:sz w:val="22"/>
        </w:rPr>
        <w:t>nd visitor attraction options with the following information:</w:t>
      </w:r>
    </w:p>
    <w:p w:rsidRPr="000347E4" w:rsidR="0040710E" w:rsidP="3FEBD9CB" w:rsidRDefault="0040710E" w14:paraId="5CE73BC2" w14:textId="2A487C8B">
      <w:pPr>
        <w:pStyle w:val="ListParagraph"/>
        <w:numPr>
          <w:ilvl w:val="0"/>
          <w:numId w:val="16"/>
        </w:numPr>
        <w:rPr>
          <w:rFonts w:ascii="Arial" w:hAnsi="Arial" w:cs="Arial"/>
          <w:sz w:val="22"/>
        </w:rPr>
      </w:pPr>
      <w:r w:rsidRPr="5CCAD290">
        <w:rPr>
          <w:rFonts w:ascii="Arial" w:hAnsi="Arial" w:cs="Arial"/>
          <w:sz w:val="22"/>
        </w:rPr>
        <w:t xml:space="preserve">A trip itinerary detailing a full budget breakdown in terms of the cost for each product or service which should also show </w:t>
      </w:r>
      <w:r w:rsidRPr="5CCAD290" w:rsidR="0060739D">
        <w:rPr>
          <w:rFonts w:ascii="Arial" w:hAnsi="Arial" w:cs="Arial"/>
          <w:sz w:val="22"/>
        </w:rPr>
        <w:t xml:space="preserve">the indicative cost per </w:t>
      </w:r>
      <w:r w:rsidRPr="5CCAD290" w:rsidR="5F08C985">
        <w:rPr>
          <w:rFonts w:ascii="Arial" w:hAnsi="Arial" w:cs="Arial"/>
          <w:sz w:val="22"/>
        </w:rPr>
        <w:t>person. VisitBritain</w:t>
      </w:r>
      <w:r w:rsidRPr="5CCAD290" w:rsidR="67E6BF15">
        <w:rPr>
          <w:rFonts w:ascii="Arial" w:hAnsi="Arial" w:cs="Arial"/>
          <w:sz w:val="22"/>
        </w:rPr>
        <w:t xml:space="preserve"> will provide a template.</w:t>
      </w:r>
    </w:p>
    <w:p w:rsidRPr="000347E4" w:rsidR="0060739D" w:rsidP="0060739D" w:rsidRDefault="0060739D" w14:paraId="79C8AA05" w14:textId="1C716C20">
      <w:pPr>
        <w:pStyle w:val="ListParagraph"/>
        <w:rPr>
          <w:rFonts w:ascii="Arial" w:hAnsi="Arial" w:cs="Arial"/>
          <w:sz w:val="22"/>
        </w:rPr>
      </w:pPr>
    </w:p>
    <w:p w:rsidR="00AE13F4" w:rsidP="3FEBD9CB" w:rsidRDefault="65867978" w14:paraId="67FD2460" w14:textId="17C4E4F3">
      <w:pPr>
        <w:pStyle w:val="ListParagraph"/>
        <w:numPr>
          <w:ilvl w:val="0"/>
          <w:numId w:val="16"/>
        </w:numPr>
        <w:rPr>
          <w:rFonts w:ascii="Arial" w:hAnsi="Arial" w:cs="Arial"/>
          <w:sz w:val="22"/>
        </w:rPr>
      </w:pPr>
      <w:r w:rsidRPr="3FEBD9CB">
        <w:rPr>
          <w:rFonts w:ascii="Arial" w:hAnsi="Arial" w:cs="Arial"/>
          <w:sz w:val="22"/>
        </w:rPr>
        <w:t>A trip itinerary detailing in full the description of the entire tour from start (“check-in”) to finish (“check-out”)</w:t>
      </w:r>
      <w:r w:rsidRPr="3FEBD9CB" w:rsidR="35B90912">
        <w:rPr>
          <w:rFonts w:ascii="Arial" w:hAnsi="Arial" w:cs="Arial"/>
          <w:sz w:val="22"/>
        </w:rPr>
        <w:t xml:space="preserve"> breaking down the schedule </w:t>
      </w:r>
      <w:r w:rsidRPr="3FEBD9CB" w:rsidR="777453D3">
        <w:rPr>
          <w:rFonts w:ascii="Arial" w:hAnsi="Arial" w:cs="Arial"/>
          <w:sz w:val="22"/>
        </w:rPr>
        <w:t>service by service</w:t>
      </w:r>
      <w:r w:rsidRPr="3FEBD9CB" w:rsidR="35B90912">
        <w:rPr>
          <w:rFonts w:ascii="Arial" w:hAnsi="Arial" w:cs="Arial"/>
          <w:sz w:val="22"/>
        </w:rPr>
        <w:t>, day by day.</w:t>
      </w:r>
      <w:r w:rsidRPr="3FEBD9CB" w:rsidR="5C092555">
        <w:rPr>
          <w:rFonts w:ascii="Arial" w:hAnsi="Arial" w:cs="Arial"/>
          <w:sz w:val="22"/>
        </w:rPr>
        <w:t xml:space="preserve"> VisitBritain will provide a template.</w:t>
      </w:r>
    </w:p>
    <w:p w:rsidRPr="000347E4" w:rsidR="00795296" w:rsidP="00122219" w:rsidRDefault="0060739D" w14:paraId="15BCBC44" w14:textId="6E8B104C">
      <w:pPr>
        <w:rPr>
          <w:rFonts w:ascii="Arial" w:hAnsi="Arial" w:cs="Arial"/>
          <w:sz w:val="22"/>
        </w:rPr>
      </w:pPr>
      <w:r w:rsidRPr="000347E4">
        <w:rPr>
          <w:rFonts w:ascii="Arial" w:hAnsi="Arial" w:cs="Arial"/>
          <w:sz w:val="22"/>
        </w:rPr>
        <w:t xml:space="preserve">In </w:t>
      </w:r>
      <w:r w:rsidRPr="000347E4" w:rsidR="00220C56">
        <w:rPr>
          <w:rFonts w:ascii="Arial" w:hAnsi="Arial" w:cs="Arial"/>
          <w:sz w:val="22"/>
        </w:rPr>
        <w:t>designing your propos</w:t>
      </w:r>
      <w:r w:rsidRPr="000347E4" w:rsidR="00517174">
        <w:rPr>
          <w:rFonts w:ascii="Arial" w:hAnsi="Arial" w:cs="Arial"/>
          <w:sz w:val="22"/>
        </w:rPr>
        <w:t>al</w:t>
      </w:r>
      <w:r w:rsidRPr="000347E4" w:rsidR="00220C56">
        <w:rPr>
          <w:rFonts w:ascii="Arial" w:hAnsi="Arial" w:cs="Arial"/>
          <w:sz w:val="22"/>
        </w:rPr>
        <w:t xml:space="preserve">, you </w:t>
      </w:r>
      <w:proofErr w:type="gramStart"/>
      <w:r w:rsidRPr="000347E4" w:rsidR="00220C56">
        <w:rPr>
          <w:rFonts w:ascii="Arial" w:hAnsi="Arial" w:cs="Arial"/>
          <w:sz w:val="22"/>
        </w:rPr>
        <w:t>are asked</w:t>
      </w:r>
      <w:proofErr w:type="gramEnd"/>
      <w:r w:rsidRPr="000347E4" w:rsidR="00220C56">
        <w:rPr>
          <w:rFonts w:ascii="Arial" w:hAnsi="Arial" w:cs="Arial"/>
          <w:sz w:val="22"/>
        </w:rPr>
        <w:t xml:space="preserve"> to consider the following:</w:t>
      </w:r>
    </w:p>
    <w:p w:rsidRPr="000347E4" w:rsidR="00220C56" w:rsidP="0B75DADC" w:rsidRDefault="6C001C18" w14:paraId="542D46A5" w14:textId="39608FC9">
      <w:pPr>
        <w:pStyle w:val="ListParagraph"/>
        <w:numPr>
          <w:ilvl w:val="0"/>
          <w:numId w:val="18"/>
        </w:numPr>
        <w:rPr>
          <w:rFonts w:ascii="Arial" w:hAnsi="Arial" w:cs="Arial"/>
          <w:sz w:val="22"/>
        </w:rPr>
      </w:pPr>
      <w:r w:rsidRPr="7EE19B85">
        <w:rPr>
          <w:rFonts w:ascii="Arial" w:hAnsi="Arial" w:cs="Arial"/>
          <w:sz w:val="22"/>
        </w:rPr>
        <w:t xml:space="preserve">VisitBritain’s storytelling framework in terms of City Foodies, City Icons with a Modern Twist and Outdoor Adventures. See </w:t>
      </w:r>
      <w:r w:rsidRPr="7EE19B85">
        <w:rPr>
          <w:rFonts w:ascii="Arial" w:hAnsi="Arial" w:cs="Arial"/>
          <w:b/>
          <w:bCs/>
          <w:sz w:val="22"/>
        </w:rPr>
        <w:t>Annex 3</w:t>
      </w:r>
      <w:r w:rsidRPr="7EE19B85">
        <w:rPr>
          <w:rFonts w:ascii="Arial" w:hAnsi="Arial" w:cs="Arial"/>
          <w:sz w:val="22"/>
        </w:rPr>
        <w:t>.</w:t>
      </w:r>
    </w:p>
    <w:p w:rsidRPr="000347E4" w:rsidR="00FD081D" w:rsidP="00FD081D" w:rsidRDefault="00FD081D" w14:paraId="0EB6A324" w14:textId="77777777">
      <w:pPr>
        <w:pStyle w:val="ListParagraph"/>
        <w:rPr>
          <w:rFonts w:ascii="Arial" w:hAnsi="Arial" w:cs="Arial"/>
          <w:sz w:val="22"/>
        </w:rPr>
      </w:pPr>
    </w:p>
    <w:p w:rsidR="007E640C" w:rsidP="007E640C" w:rsidRDefault="00220C56" w14:paraId="7838BEC2" w14:textId="53DD73B8">
      <w:pPr>
        <w:pStyle w:val="ListParagraph"/>
        <w:numPr>
          <w:ilvl w:val="0"/>
          <w:numId w:val="18"/>
        </w:numPr>
        <w:rPr>
          <w:rFonts w:ascii="Arial" w:hAnsi="Arial" w:cs="Arial"/>
          <w:sz w:val="22"/>
        </w:rPr>
      </w:pPr>
      <w:r w:rsidRPr="000347E4">
        <w:rPr>
          <w:rFonts w:ascii="Arial" w:hAnsi="Arial" w:cs="Arial"/>
          <w:sz w:val="22"/>
        </w:rPr>
        <w:t xml:space="preserve">The incorporation into your proposed itinerary of attractions, film and television locations, and experiences relevant to your visiting overseas market is </w:t>
      </w:r>
      <w:r w:rsidRPr="000347E4" w:rsidR="00DA45F4">
        <w:rPr>
          <w:rFonts w:ascii="Arial" w:hAnsi="Arial" w:cs="Arial"/>
          <w:sz w:val="22"/>
        </w:rPr>
        <w:t>essential.</w:t>
      </w:r>
    </w:p>
    <w:p w:rsidRPr="007E640C" w:rsidR="007E640C" w:rsidP="007E640C" w:rsidRDefault="007E640C" w14:paraId="317EC64F" w14:textId="77777777">
      <w:pPr>
        <w:pStyle w:val="ListParagraph"/>
        <w:rPr>
          <w:rFonts w:ascii="Arial" w:hAnsi="Arial" w:cs="Arial"/>
          <w:sz w:val="22"/>
        </w:rPr>
      </w:pPr>
    </w:p>
    <w:p w:rsidRPr="000347E4" w:rsidR="00BB3BF2" w:rsidP="00BB3BF2" w:rsidRDefault="00BB3BF2" w14:paraId="45E4AFEA" w14:textId="5A14A959">
      <w:pPr>
        <w:pStyle w:val="ListParagraph"/>
        <w:numPr>
          <w:ilvl w:val="0"/>
          <w:numId w:val="18"/>
        </w:numPr>
        <w:rPr>
          <w:rFonts w:ascii="Arial" w:hAnsi="Arial" w:cs="Arial"/>
          <w:sz w:val="22"/>
        </w:rPr>
      </w:pPr>
      <w:r w:rsidRPr="000347E4">
        <w:rPr>
          <w:rFonts w:ascii="Arial" w:hAnsi="Arial" w:cs="Arial"/>
          <w:sz w:val="22"/>
        </w:rPr>
        <w:t xml:space="preserve">The inclusion of tourism businesses, whether hotels or attractions, </w:t>
      </w:r>
      <w:proofErr w:type="gramStart"/>
      <w:r w:rsidRPr="000347E4">
        <w:rPr>
          <w:rFonts w:ascii="Arial" w:hAnsi="Arial" w:cs="Arial"/>
          <w:sz w:val="22"/>
        </w:rPr>
        <w:t>that</w:t>
      </w:r>
      <w:proofErr w:type="gramEnd"/>
      <w:r w:rsidRPr="000347E4">
        <w:rPr>
          <w:rFonts w:ascii="Arial" w:hAnsi="Arial" w:cs="Arial"/>
          <w:sz w:val="22"/>
        </w:rPr>
        <w:t xml:space="preserve"> </w:t>
      </w:r>
      <w:proofErr w:type="gramStart"/>
      <w:r w:rsidRPr="000347E4">
        <w:rPr>
          <w:rFonts w:ascii="Arial" w:hAnsi="Arial" w:cs="Arial"/>
          <w:sz w:val="22"/>
        </w:rPr>
        <w:t xml:space="preserve">are </w:t>
      </w:r>
      <w:r w:rsidRPr="000347E4" w:rsidR="00517174">
        <w:rPr>
          <w:rFonts w:ascii="Arial" w:hAnsi="Arial" w:cs="Arial"/>
          <w:sz w:val="22"/>
        </w:rPr>
        <w:t>recognised</w:t>
      </w:r>
      <w:proofErr w:type="gramEnd"/>
      <w:r w:rsidRPr="000347E4" w:rsidR="00517174">
        <w:rPr>
          <w:rFonts w:ascii="Arial" w:hAnsi="Arial" w:cs="Arial"/>
          <w:sz w:val="22"/>
        </w:rPr>
        <w:t xml:space="preserve"> as </w:t>
      </w:r>
      <w:r w:rsidRPr="000347E4">
        <w:rPr>
          <w:rFonts w:ascii="Arial" w:hAnsi="Arial" w:cs="Arial"/>
          <w:sz w:val="22"/>
        </w:rPr>
        <w:t>business beacons in relation to accessibility and sustainability</w:t>
      </w:r>
      <w:r w:rsidRPr="000347E4" w:rsidR="00517174">
        <w:rPr>
          <w:rFonts w:ascii="Arial" w:hAnsi="Arial" w:cs="Arial"/>
          <w:sz w:val="22"/>
        </w:rPr>
        <w:t xml:space="preserve"> considerations.</w:t>
      </w:r>
    </w:p>
    <w:p w:rsidRPr="000347E4" w:rsidR="00517174" w:rsidP="00517174" w:rsidRDefault="00517174" w14:paraId="779E96DE" w14:textId="77777777">
      <w:pPr>
        <w:pStyle w:val="ListParagraph"/>
        <w:rPr>
          <w:rFonts w:ascii="Arial" w:hAnsi="Arial" w:cs="Arial"/>
          <w:sz w:val="22"/>
        </w:rPr>
      </w:pPr>
    </w:p>
    <w:p w:rsidR="002851EF" w:rsidP="0B75DADC" w:rsidRDefault="2EB8A28A" w14:paraId="5FA6965D" w14:textId="6E03BE52">
      <w:pPr>
        <w:pStyle w:val="ListParagraph"/>
        <w:numPr>
          <w:ilvl w:val="0"/>
          <w:numId w:val="18"/>
        </w:numPr>
        <w:rPr>
          <w:rFonts w:ascii="Arial" w:hAnsi="Arial" w:cs="Arial"/>
          <w:sz w:val="22"/>
        </w:rPr>
      </w:pPr>
      <w:r w:rsidRPr="7EE19B85">
        <w:rPr>
          <w:rFonts w:ascii="Arial" w:hAnsi="Arial" w:cs="Arial"/>
          <w:sz w:val="22"/>
        </w:rPr>
        <w:t xml:space="preserve">Applicants </w:t>
      </w:r>
      <w:proofErr w:type="gramStart"/>
      <w:r w:rsidRPr="7EE19B85" w:rsidR="6C001C18">
        <w:rPr>
          <w:rFonts w:ascii="Arial" w:hAnsi="Arial" w:cs="Arial"/>
          <w:sz w:val="22"/>
        </w:rPr>
        <w:t xml:space="preserve">are </w:t>
      </w:r>
      <w:r w:rsidRPr="7EE19B85" w:rsidR="777453D3">
        <w:rPr>
          <w:rFonts w:ascii="Arial" w:hAnsi="Arial" w:cs="Arial"/>
          <w:sz w:val="22"/>
        </w:rPr>
        <w:t>encouraged</w:t>
      </w:r>
      <w:proofErr w:type="gramEnd"/>
      <w:r w:rsidRPr="7EE19B85" w:rsidR="6C001C18">
        <w:rPr>
          <w:rFonts w:ascii="Arial" w:hAnsi="Arial" w:cs="Arial"/>
          <w:sz w:val="22"/>
        </w:rPr>
        <w:t xml:space="preserve"> to collaborate with destination management companies (DMCs) in the planning and delivery of your </w:t>
      </w:r>
      <w:r w:rsidRPr="7EE19B85">
        <w:rPr>
          <w:rFonts w:ascii="Arial" w:hAnsi="Arial" w:cs="Arial"/>
          <w:sz w:val="22"/>
        </w:rPr>
        <w:t xml:space="preserve">respective </w:t>
      </w:r>
      <w:r w:rsidRPr="7EE19B85" w:rsidR="6C001C18">
        <w:rPr>
          <w:rFonts w:ascii="Arial" w:hAnsi="Arial" w:cs="Arial"/>
          <w:sz w:val="22"/>
        </w:rPr>
        <w:t>trip</w:t>
      </w:r>
      <w:r w:rsidRPr="7EE19B85">
        <w:rPr>
          <w:rFonts w:ascii="Arial" w:hAnsi="Arial" w:cs="Arial"/>
          <w:sz w:val="22"/>
        </w:rPr>
        <w:t xml:space="preserve"> listed in </w:t>
      </w:r>
      <w:r w:rsidRPr="7EE19B85">
        <w:rPr>
          <w:rFonts w:ascii="Arial" w:hAnsi="Arial" w:cs="Arial"/>
          <w:b/>
          <w:bCs/>
          <w:sz w:val="22"/>
        </w:rPr>
        <w:t>Annex 2</w:t>
      </w:r>
      <w:r w:rsidRPr="7EE19B85" w:rsidR="3938F9E3">
        <w:rPr>
          <w:rFonts w:ascii="Arial" w:hAnsi="Arial" w:cs="Arial"/>
          <w:sz w:val="22"/>
        </w:rPr>
        <w:t>.</w:t>
      </w:r>
    </w:p>
    <w:p w:rsidR="35F769E0" w:rsidP="7EE19B85" w:rsidRDefault="35F769E0" w14:paraId="747869A7" w14:textId="61A0177C">
      <w:pPr>
        <w:pStyle w:val="ListParagraph"/>
        <w:rPr>
          <w:rFonts w:ascii="Arial" w:hAnsi="Arial" w:cs="Arial"/>
          <w:sz w:val="22"/>
        </w:rPr>
      </w:pPr>
    </w:p>
    <w:p w:rsidR="2CECF0DC" w:rsidP="35F769E0" w:rsidRDefault="083AD056" w14:paraId="4CD50F51" w14:textId="50ACAB63">
      <w:pPr>
        <w:pStyle w:val="ListParagraph"/>
        <w:numPr>
          <w:ilvl w:val="0"/>
          <w:numId w:val="18"/>
        </w:numPr>
        <w:rPr>
          <w:rFonts w:ascii="Arial" w:hAnsi="Arial" w:cs="Arial"/>
          <w:sz w:val="22"/>
        </w:rPr>
      </w:pPr>
      <w:r w:rsidRPr="7EE19B85">
        <w:rPr>
          <w:rFonts w:ascii="Arial" w:hAnsi="Arial" w:cs="Arial"/>
          <w:sz w:val="22"/>
        </w:rPr>
        <w:t xml:space="preserve">Applicants </w:t>
      </w:r>
      <w:proofErr w:type="gramStart"/>
      <w:r w:rsidRPr="7EE19B85">
        <w:rPr>
          <w:rFonts w:ascii="Arial" w:hAnsi="Arial" w:cs="Arial"/>
          <w:sz w:val="22"/>
        </w:rPr>
        <w:t xml:space="preserve">are strongly </w:t>
      </w:r>
      <w:r w:rsidRPr="7EE19B85" w:rsidR="7064DF30">
        <w:rPr>
          <w:rFonts w:ascii="Arial" w:hAnsi="Arial" w:cs="Arial"/>
          <w:sz w:val="22"/>
        </w:rPr>
        <w:t>encouraged</w:t>
      </w:r>
      <w:proofErr w:type="gramEnd"/>
      <w:r w:rsidRPr="7EE19B85" w:rsidR="7064DF30">
        <w:rPr>
          <w:rFonts w:ascii="Arial" w:hAnsi="Arial" w:cs="Arial"/>
          <w:sz w:val="22"/>
        </w:rPr>
        <w:t xml:space="preserve"> </w:t>
      </w:r>
      <w:r w:rsidRPr="7EE19B85">
        <w:rPr>
          <w:rFonts w:ascii="Arial" w:hAnsi="Arial" w:cs="Arial"/>
          <w:sz w:val="22"/>
        </w:rPr>
        <w:t xml:space="preserve">to </w:t>
      </w:r>
      <w:proofErr w:type="gramStart"/>
      <w:r w:rsidRPr="7EE19B85" w:rsidR="74CDB291">
        <w:rPr>
          <w:rFonts w:ascii="Arial" w:hAnsi="Arial" w:cs="Arial"/>
          <w:sz w:val="22"/>
        </w:rPr>
        <w:t>liaise</w:t>
      </w:r>
      <w:proofErr w:type="gramEnd"/>
      <w:r w:rsidRPr="7EE19B85">
        <w:rPr>
          <w:rFonts w:ascii="Arial" w:hAnsi="Arial" w:cs="Arial"/>
          <w:sz w:val="22"/>
        </w:rPr>
        <w:t xml:space="preserve"> with </w:t>
      </w:r>
      <w:r w:rsidRPr="7EE19B85" w:rsidR="028FE47E">
        <w:rPr>
          <w:rFonts w:ascii="Arial" w:hAnsi="Arial" w:cs="Arial"/>
          <w:sz w:val="22"/>
        </w:rPr>
        <w:t xml:space="preserve">VisitBritain’s </w:t>
      </w:r>
      <w:r w:rsidRPr="7EE19B85">
        <w:rPr>
          <w:rFonts w:ascii="Arial" w:hAnsi="Arial" w:cs="Arial"/>
          <w:sz w:val="22"/>
        </w:rPr>
        <w:t xml:space="preserve">B2B Managers </w:t>
      </w:r>
      <w:r w:rsidRPr="7EE19B85" w:rsidR="26722167">
        <w:rPr>
          <w:rFonts w:ascii="Arial" w:hAnsi="Arial" w:cs="Arial"/>
          <w:sz w:val="22"/>
        </w:rPr>
        <w:t xml:space="preserve">in overseas markets </w:t>
      </w:r>
      <w:r w:rsidRPr="7EE19B85" w:rsidR="14773C65">
        <w:rPr>
          <w:rFonts w:ascii="Arial" w:hAnsi="Arial" w:cs="Arial"/>
          <w:sz w:val="22"/>
        </w:rPr>
        <w:t>to</w:t>
      </w:r>
      <w:r w:rsidRPr="7EE19B85">
        <w:rPr>
          <w:rFonts w:ascii="Arial" w:hAnsi="Arial" w:cs="Arial"/>
          <w:sz w:val="22"/>
        </w:rPr>
        <w:t xml:space="preserve"> </w:t>
      </w:r>
      <w:r w:rsidRPr="7EE19B85" w:rsidR="77E3C1DD">
        <w:rPr>
          <w:rFonts w:ascii="Arial" w:hAnsi="Arial" w:cs="Arial"/>
          <w:sz w:val="22"/>
        </w:rPr>
        <w:t>discuss</w:t>
      </w:r>
      <w:r w:rsidRPr="7EE19B85">
        <w:rPr>
          <w:rFonts w:ascii="Arial" w:hAnsi="Arial" w:cs="Arial"/>
          <w:sz w:val="22"/>
        </w:rPr>
        <w:t xml:space="preserve"> their </w:t>
      </w:r>
      <w:r w:rsidRPr="7EE19B85" w:rsidR="52FCBD35">
        <w:rPr>
          <w:rFonts w:ascii="Arial" w:hAnsi="Arial" w:cs="Arial"/>
          <w:sz w:val="22"/>
        </w:rPr>
        <w:t>itinerary</w:t>
      </w:r>
      <w:r w:rsidRPr="7EE19B85">
        <w:rPr>
          <w:rFonts w:ascii="Arial" w:hAnsi="Arial" w:cs="Arial"/>
          <w:sz w:val="22"/>
        </w:rPr>
        <w:t xml:space="preserve"> prior to </w:t>
      </w:r>
      <w:r w:rsidRPr="7EE19B85" w:rsidR="446611DD">
        <w:rPr>
          <w:rFonts w:ascii="Arial" w:hAnsi="Arial" w:cs="Arial"/>
          <w:sz w:val="22"/>
        </w:rPr>
        <w:t>submitting</w:t>
      </w:r>
      <w:r w:rsidRPr="7EE19B85">
        <w:rPr>
          <w:rFonts w:ascii="Arial" w:hAnsi="Arial" w:cs="Arial"/>
          <w:sz w:val="22"/>
        </w:rPr>
        <w:t xml:space="preserve"> their application.</w:t>
      </w:r>
    </w:p>
    <w:p w:rsidR="0054553B" w:rsidP="3FEBD9CB" w:rsidRDefault="0054553B" w14:paraId="13216F82" w14:textId="7597D158">
      <w:pPr>
        <w:numPr>
          <w:ilvl w:val="0"/>
          <w:numId w:val="18"/>
        </w:numPr>
        <w:rPr>
          <w:rFonts w:ascii="Arial" w:hAnsi="Arial" w:cs="Arial"/>
        </w:rPr>
      </w:pPr>
      <w:r w:rsidRPr="3FEBD9CB">
        <w:rPr>
          <w:rFonts w:ascii="Arial" w:hAnsi="Arial" w:cs="Arial"/>
          <w:sz w:val="22"/>
        </w:rPr>
        <w:t xml:space="preserve">VisitBritain is keen to receive </w:t>
      </w:r>
      <w:r w:rsidRPr="3FEBD9CB" w:rsidR="006A55DC">
        <w:rPr>
          <w:rFonts w:ascii="Arial" w:hAnsi="Arial" w:cs="Arial"/>
          <w:sz w:val="22"/>
        </w:rPr>
        <w:t xml:space="preserve">a </w:t>
      </w:r>
      <w:r w:rsidRPr="3FEBD9CB" w:rsidR="00DE297C">
        <w:rPr>
          <w:rFonts w:ascii="Arial" w:hAnsi="Arial" w:cs="Arial"/>
          <w:sz w:val="22"/>
        </w:rPr>
        <w:t>fully costed</w:t>
      </w:r>
      <w:r w:rsidRPr="3FEBD9CB">
        <w:rPr>
          <w:rFonts w:ascii="Arial" w:hAnsi="Arial" w:cs="Arial"/>
          <w:sz w:val="22"/>
        </w:rPr>
        <w:t xml:space="preserve"> proposal to deliver the trip in terms of </w:t>
      </w:r>
      <w:r w:rsidRPr="3FEBD9CB" w:rsidR="00AB4B19">
        <w:rPr>
          <w:rFonts w:ascii="Arial" w:hAnsi="Arial" w:cs="Arial"/>
          <w:sz w:val="22"/>
        </w:rPr>
        <w:t xml:space="preserve">the </w:t>
      </w:r>
      <w:r w:rsidRPr="3FEBD9CB">
        <w:rPr>
          <w:rFonts w:ascii="Arial" w:hAnsi="Arial" w:cs="Arial"/>
          <w:sz w:val="22"/>
        </w:rPr>
        <w:t>grant cash requirement and what elements</w:t>
      </w:r>
      <w:r w:rsidRPr="3FEBD9CB" w:rsidR="00AB4B19">
        <w:rPr>
          <w:rFonts w:ascii="Arial" w:hAnsi="Arial" w:cs="Arial"/>
          <w:sz w:val="22"/>
        </w:rPr>
        <w:t xml:space="preserve">, if any, may </w:t>
      </w:r>
      <w:proofErr w:type="gramStart"/>
      <w:r w:rsidRPr="3FEBD9CB" w:rsidR="00AB4B19">
        <w:rPr>
          <w:rFonts w:ascii="Arial" w:hAnsi="Arial" w:cs="Arial"/>
          <w:sz w:val="22"/>
        </w:rPr>
        <w:t>be covered</w:t>
      </w:r>
      <w:proofErr w:type="gramEnd"/>
      <w:r w:rsidRPr="3FEBD9CB" w:rsidR="00AB4B19">
        <w:rPr>
          <w:rFonts w:ascii="Arial" w:hAnsi="Arial" w:cs="Arial"/>
          <w:sz w:val="22"/>
        </w:rPr>
        <w:t xml:space="preserve"> by third parties’ (i.e. hoteliers) in-kind contributions. </w:t>
      </w:r>
      <w:r w:rsidRPr="3FEBD9CB" w:rsidR="008574CA">
        <w:rPr>
          <w:rFonts w:ascii="Arial" w:hAnsi="Arial" w:cs="Arial"/>
          <w:sz w:val="22"/>
        </w:rPr>
        <w:t xml:space="preserve">Your costed proposal should include all aspects of the itinerary from departure from London to the final day, based on the number of days/nights listed in </w:t>
      </w:r>
      <w:r w:rsidRPr="3FEBD9CB" w:rsidR="008574CA">
        <w:rPr>
          <w:rFonts w:ascii="Arial" w:hAnsi="Arial" w:cs="Arial"/>
          <w:b/>
          <w:bCs/>
          <w:sz w:val="22"/>
        </w:rPr>
        <w:t>Annex 2</w:t>
      </w:r>
      <w:r w:rsidRPr="3FEBD9CB" w:rsidR="008574CA">
        <w:rPr>
          <w:rFonts w:ascii="Arial" w:hAnsi="Arial" w:cs="Arial"/>
          <w:sz w:val="22"/>
        </w:rPr>
        <w:t xml:space="preserve"> for each itinerary.</w:t>
      </w:r>
    </w:p>
    <w:p w:rsidR="3FEBD9CB" w:rsidP="3FEBD9CB" w:rsidRDefault="3FEBD9CB" w14:paraId="5D0686A7" w14:textId="1F986A19">
      <w:pPr>
        <w:pStyle w:val="heading"/>
        <w:rPr>
          <w:sz w:val="26"/>
          <w:szCs w:val="26"/>
        </w:rPr>
      </w:pPr>
    </w:p>
    <w:p w:rsidR="00C314F7" w:rsidRDefault="00C314F7" w14:paraId="692C10F5" w14:textId="33BCB9BB">
      <w:pPr>
        <w:rPr>
          <w:rFonts w:ascii="Arial" w:hAnsi="Arial" w:cs="Arial"/>
          <w:b/>
          <w:color w:val="C00000"/>
          <w:sz w:val="26"/>
          <w:szCs w:val="26"/>
        </w:rPr>
      </w:pPr>
      <w:r>
        <w:rPr>
          <w:sz w:val="26"/>
          <w:szCs w:val="26"/>
        </w:rPr>
        <w:br w:type="page"/>
      </w:r>
    </w:p>
    <w:p w:rsidRPr="0047045D" w:rsidR="009617DF" w:rsidP="00420401" w:rsidRDefault="009617DF" w14:paraId="48F3C22D" w14:textId="2FBAB01D">
      <w:pPr>
        <w:pStyle w:val="heading"/>
        <w:rPr>
          <w:sz w:val="26"/>
          <w:szCs w:val="26"/>
        </w:rPr>
      </w:pPr>
      <w:r w:rsidRPr="0047045D">
        <w:rPr>
          <w:sz w:val="26"/>
          <w:szCs w:val="26"/>
        </w:rPr>
        <w:t>Assessment Criteria and Scoring Framework</w:t>
      </w:r>
    </w:p>
    <w:p w:rsidRPr="000347E4" w:rsidR="009617DF" w:rsidP="00420401" w:rsidRDefault="00A67EDE" w14:paraId="17063FB2" w14:textId="30F06BC9">
      <w:pPr>
        <w:pStyle w:val="heading"/>
        <w:rPr>
          <w:b w:val="0"/>
          <w:bCs/>
          <w:color w:val="auto"/>
          <w:sz w:val="22"/>
          <w:szCs w:val="22"/>
        </w:rPr>
      </w:pPr>
      <w:r w:rsidRPr="000347E4">
        <w:rPr>
          <w:b w:val="0"/>
          <w:bCs/>
          <w:color w:val="auto"/>
          <w:sz w:val="22"/>
          <w:szCs w:val="22"/>
        </w:rPr>
        <w:t>Table 3 below shows the assessment criteria and scoring framework for this Fund.</w:t>
      </w:r>
    </w:p>
    <w:p w:rsidRPr="000347E4" w:rsidR="00A67EDE" w:rsidP="00420401" w:rsidRDefault="00A67EDE" w14:paraId="26805AED" w14:textId="27893A2B">
      <w:pPr>
        <w:pStyle w:val="heading"/>
        <w:rPr>
          <w:color w:val="auto"/>
          <w:sz w:val="22"/>
          <w:szCs w:val="22"/>
        </w:rPr>
      </w:pPr>
      <w:r w:rsidRPr="000347E4">
        <w:rPr>
          <w:color w:val="auto"/>
          <w:sz w:val="22"/>
          <w:szCs w:val="22"/>
        </w:rPr>
        <w:t>Table 3</w:t>
      </w:r>
    </w:p>
    <w:tbl>
      <w:tblPr>
        <w:tblStyle w:val="TableGrid"/>
        <w:tblW w:w="0" w:type="auto"/>
        <w:tblLook w:val="04A0" w:firstRow="1" w:lastRow="0" w:firstColumn="1" w:lastColumn="0" w:noHBand="0" w:noVBand="1"/>
      </w:tblPr>
      <w:tblGrid>
        <w:gridCol w:w="2371"/>
        <w:gridCol w:w="1593"/>
        <w:gridCol w:w="3402"/>
        <w:gridCol w:w="2121"/>
      </w:tblGrid>
      <w:tr w:rsidRPr="000347E4" w:rsidR="00A67EDE" w:rsidTr="00060D38" w14:paraId="35AB9E20" w14:textId="77777777">
        <w:tc>
          <w:tcPr>
            <w:tcW w:w="2371" w:type="dxa"/>
            <w:shd w:val="clear" w:color="auto" w:fill="0070C0"/>
          </w:tcPr>
          <w:p w:rsidRPr="00C314F7" w:rsidR="00A67EDE" w:rsidP="3FEBD9CB" w:rsidRDefault="38152AC3" w14:paraId="6FC62756" w14:textId="2DE8600A">
            <w:pPr>
              <w:pStyle w:val="heading"/>
              <w:shd w:val="clear" w:color="auto" w:fill="auto"/>
              <w:rPr>
                <w:color w:val="FFFFFF" w:themeColor="background1"/>
                <w:sz w:val="22"/>
                <w:szCs w:val="22"/>
              </w:rPr>
            </w:pPr>
            <w:r w:rsidRPr="00C314F7">
              <w:rPr>
                <w:color w:val="FFFFFF" w:themeColor="background1"/>
                <w:sz w:val="22"/>
                <w:szCs w:val="22"/>
              </w:rPr>
              <w:t>Section</w:t>
            </w:r>
          </w:p>
        </w:tc>
        <w:tc>
          <w:tcPr>
            <w:tcW w:w="1593" w:type="dxa"/>
            <w:shd w:val="clear" w:color="auto" w:fill="0070C0"/>
          </w:tcPr>
          <w:p w:rsidRPr="00C314F7" w:rsidR="00A67EDE" w:rsidP="3FEBD9CB" w:rsidRDefault="01BF6731" w14:paraId="1FE00E99" w14:textId="023BEF8C">
            <w:pPr>
              <w:pStyle w:val="heading"/>
              <w:shd w:val="clear" w:color="auto" w:fill="auto"/>
              <w:rPr>
                <w:color w:val="FFFFFF" w:themeColor="background1"/>
                <w:sz w:val="22"/>
                <w:szCs w:val="22"/>
              </w:rPr>
            </w:pPr>
            <w:r w:rsidRPr="00C314F7">
              <w:rPr>
                <w:color w:val="FFFFFF" w:themeColor="background1"/>
                <w:sz w:val="22"/>
                <w:szCs w:val="22"/>
              </w:rPr>
              <w:t xml:space="preserve">Related </w:t>
            </w:r>
            <w:r w:rsidRPr="00C314F7" w:rsidR="38152AC3">
              <w:rPr>
                <w:color w:val="FFFFFF" w:themeColor="background1"/>
                <w:sz w:val="22"/>
                <w:szCs w:val="22"/>
              </w:rPr>
              <w:t>Question(s):</w:t>
            </w:r>
          </w:p>
        </w:tc>
        <w:tc>
          <w:tcPr>
            <w:tcW w:w="3402" w:type="dxa"/>
            <w:shd w:val="clear" w:color="auto" w:fill="0070C0"/>
          </w:tcPr>
          <w:p w:rsidRPr="00C314F7" w:rsidR="00A67EDE" w:rsidP="3FEBD9CB" w:rsidRDefault="55D3B3DE" w14:paraId="2BE23AF4" w14:textId="77777777">
            <w:pPr>
              <w:pStyle w:val="heading"/>
              <w:shd w:val="clear" w:color="auto" w:fill="auto"/>
              <w:rPr>
                <w:color w:val="FFFFFF" w:themeColor="background1"/>
                <w:sz w:val="22"/>
                <w:szCs w:val="22"/>
              </w:rPr>
            </w:pPr>
            <w:r w:rsidRPr="00C314F7">
              <w:rPr>
                <w:color w:val="FFFFFF" w:themeColor="background1"/>
                <w:sz w:val="22"/>
                <w:szCs w:val="22"/>
              </w:rPr>
              <w:t>Criteria Description</w:t>
            </w:r>
          </w:p>
          <w:p w:rsidRPr="00C314F7" w:rsidR="000347E4" w:rsidP="3FEBD9CB" w:rsidRDefault="000347E4" w14:paraId="719CBCE6" w14:textId="5F20E223">
            <w:pPr>
              <w:pStyle w:val="heading"/>
              <w:shd w:val="clear" w:color="auto" w:fill="auto"/>
              <w:rPr>
                <w:color w:val="FFFFFF" w:themeColor="background1"/>
                <w:sz w:val="22"/>
                <w:szCs w:val="22"/>
              </w:rPr>
            </w:pPr>
          </w:p>
        </w:tc>
        <w:tc>
          <w:tcPr>
            <w:tcW w:w="2121" w:type="dxa"/>
            <w:shd w:val="clear" w:color="auto" w:fill="0070C0"/>
          </w:tcPr>
          <w:p w:rsidRPr="00C314F7" w:rsidR="00A67EDE" w:rsidP="3FEBD9CB" w:rsidRDefault="55D3B3DE" w14:paraId="2507C209" w14:textId="6DBD6ADE">
            <w:pPr>
              <w:pStyle w:val="heading"/>
              <w:shd w:val="clear" w:color="auto" w:fill="auto"/>
              <w:rPr>
                <w:color w:val="FFFFFF" w:themeColor="background1"/>
                <w:sz w:val="22"/>
                <w:szCs w:val="22"/>
              </w:rPr>
            </w:pPr>
            <w:r w:rsidRPr="00C314F7">
              <w:rPr>
                <w:color w:val="FFFFFF" w:themeColor="background1"/>
                <w:sz w:val="22"/>
                <w:szCs w:val="22"/>
              </w:rPr>
              <w:t>Maximum Score</w:t>
            </w:r>
          </w:p>
        </w:tc>
      </w:tr>
      <w:tr w:rsidRPr="000347E4" w:rsidR="00A67EDE" w:rsidTr="00060D38" w14:paraId="558F82B6" w14:textId="77777777">
        <w:tc>
          <w:tcPr>
            <w:tcW w:w="2371" w:type="dxa"/>
          </w:tcPr>
          <w:p w:rsidRPr="00C31A56" w:rsidR="00A67EDE" w:rsidP="00420401" w:rsidRDefault="000347E4" w14:paraId="13DDF6B6" w14:textId="5001EAEA">
            <w:pPr>
              <w:pStyle w:val="heading"/>
              <w:shd w:val="clear" w:color="auto" w:fill="auto"/>
              <w:rPr>
                <w:color w:val="auto"/>
                <w:sz w:val="22"/>
                <w:szCs w:val="22"/>
              </w:rPr>
            </w:pPr>
            <w:r w:rsidRPr="00C31A56">
              <w:rPr>
                <w:color w:val="auto"/>
                <w:sz w:val="22"/>
                <w:szCs w:val="22"/>
              </w:rPr>
              <w:t>Applicant’s details</w:t>
            </w:r>
          </w:p>
        </w:tc>
        <w:tc>
          <w:tcPr>
            <w:tcW w:w="1593" w:type="dxa"/>
          </w:tcPr>
          <w:p w:rsidRPr="000347E4" w:rsidR="00A67EDE" w:rsidP="00420401" w:rsidRDefault="005E4EA1" w14:paraId="454E69BA" w14:textId="66BA2ED0">
            <w:pPr>
              <w:pStyle w:val="heading"/>
              <w:shd w:val="clear" w:color="auto" w:fill="auto"/>
              <w:rPr>
                <w:b w:val="0"/>
                <w:bCs/>
                <w:color w:val="auto"/>
                <w:sz w:val="22"/>
                <w:szCs w:val="22"/>
              </w:rPr>
            </w:pPr>
            <w:r>
              <w:rPr>
                <w:b w:val="0"/>
                <w:bCs/>
                <w:color w:val="auto"/>
                <w:sz w:val="22"/>
                <w:szCs w:val="22"/>
              </w:rPr>
              <w:t>A1-A14</w:t>
            </w:r>
          </w:p>
        </w:tc>
        <w:tc>
          <w:tcPr>
            <w:tcW w:w="3402" w:type="dxa"/>
          </w:tcPr>
          <w:p w:rsidR="001D0AC3" w:rsidP="00420401" w:rsidRDefault="000347E4" w14:paraId="100BB96D" w14:textId="32B7E3FA">
            <w:pPr>
              <w:pStyle w:val="heading"/>
              <w:shd w:val="clear" w:color="auto" w:fill="auto"/>
              <w:rPr>
                <w:b w:val="0"/>
                <w:bCs/>
                <w:color w:val="auto"/>
                <w:sz w:val="22"/>
                <w:szCs w:val="22"/>
              </w:rPr>
            </w:pPr>
            <w:r>
              <w:rPr>
                <w:b w:val="0"/>
                <w:bCs/>
                <w:color w:val="auto"/>
                <w:sz w:val="22"/>
                <w:szCs w:val="22"/>
              </w:rPr>
              <w:t xml:space="preserve">Please give details of the lead applicant to whom the grant will </w:t>
            </w:r>
            <w:proofErr w:type="gramStart"/>
            <w:r>
              <w:rPr>
                <w:b w:val="0"/>
                <w:bCs/>
                <w:color w:val="auto"/>
                <w:sz w:val="22"/>
                <w:szCs w:val="22"/>
              </w:rPr>
              <w:t>be awarded</w:t>
            </w:r>
            <w:proofErr w:type="gramEnd"/>
            <w:r>
              <w:rPr>
                <w:b w:val="0"/>
                <w:bCs/>
                <w:color w:val="auto"/>
                <w:sz w:val="22"/>
                <w:szCs w:val="22"/>
              </w:rPr>
              <w:t>, along with the names of the supporting organisations taking part.</w:t>
            </w:r>
          </w:p>
          <w:p w:rsidRPr="000347E4" w:rsidR="000347E4" w:rsidP="00692835" w:rsidRDefault="000347E4" w14:paraId="6C3AD497" w14:textId="35FDCA51">
            <w:pPr>
              <w:pStyle w:val="heading"/>
              <w:shd w:val="clear" w:color="auto" w:fill="auto"/>
              <w:rPr>
                <w:b w:val="0"/>
                <w:bCs/>
                <w:color w:val="auto"/>
                <w:sz w:val="22"/>
                <w:szCs w:val="22"/>
              </w:rPr>
            </w:pPr>
          </w:p>
        </w:tc>
        <w:tc>
          <w:tcPr>
            <w:tcW w:w="2121" w:type="dxa"/>
          </w:tcPr>
          <w:p w:rsidRPr="000347E4" w:rsidR="00A67EDE" w:rsidP="00420401" w:rsidRDefault="00F637C1" w14:paraId="27FAA4C3" w14:textId="445F3705">
            <w:pPr>
              <w:pStyle w:val="heading"/>
              <w:shd w:val="clear" w:color="auto" w:fill="auto"/>
              <w:rPr>
                <w:b w:val="0"/>
                <w:bCs/>
                <w:color w:val="auto"/>
                <w:sz w:val="22"/>
                <w:szCs w:val="22"/>
              </w:rPr>
            </w:pPr>
            <w:r>
              <w:rPr>
                <w:b w:val="0"/>
                <w:bCs/>
                <w:color w:val="auto"/>
                <w:sz w:val="22"/>
                <w:szCs w:val="22"/>
              </w:rPr>
              <w:t xml:space="preserve">For information only </w:t>
            </w:r>
          </w:p>
        </w:tc>
      </w:tr>
      <w:tr w:rsidRPr="000347E4" w:rsidR="00A67EDE" w:rsidTr="00060D38" w14:paraId="388E02E4" w14:textId="77777777">
        <w:tc>
          <w:tcPr>
            <w:tcW w:w="2371" w:type="dxa"/>
          </w:tcPr>
          <w:p w:rsidRPr="00C31A56" w:rsidR="00A67EDE" w:rsidP="00420401" w:rsidRDefault="000347E4" w14:paraId="7D9670F5" w14:textId="059E7603">
            <w:pPr>
              <w:pStyle w:val="heading"/>
              <w:shd w:val="clear" w:color="auto" w:fill="auto"/>
              <w:rPr>
                <w:color w:val="auto"/>
                <w:sz w:val="22"/>
                <w:szCs w:val="22"/>
              </w:rPr>
            </w:pPr>
            <w:r w:rsidRPr="00C31A56">
              <w:rPr>
                <w:color w:val="auto"/>
                <w:sz w:val="22"/>
                <w:szCs w:val="22"/>
              </w:rPr>
              <w:t>Familiarisation Trip</w:t>
            </w:r>
          </w:p>
        </w:tc>
        <w:tc>
          <w:tcPr>
            <w:tcW w:w="1593" w:type="dxa"/>
          </w:tcPr>
          <w:p w:rsidRPr="000347E4" w:rsidR="00A67EDE" w:rsidP="00420401" w:rsidRDefault="005E4EA1" w14:paraId="0F7855FA" w14:textId="677DB91C">
            <w:pPr>
              <w:pStyle w:val="heading"/>
              <w:shd w:val="clear" w:color="auto" w:fill="auto"/>
              <w:rPr>
                <w:b w:val="0"/>
                <w:bCs/>
                <w:color w:val="auto"/>
                <w:sz w:val="22"/>
                <w:szCs w:val="22"/>
              </w:rPr>
            </w:pPr>
            <w:r>
              <w:rPr>
                <w:b w:val="0"/>
                <w:bCs/>
                <w:color w:val="auto"/>
                <w:sz w:val="22"/>
                <w:szCs w:val="22"/>
              </w:rPr>
              <w:t>A15</w:t>
            </w:r>
          </w:p>
        </w:tc>
        <w:tc>
          <w:tcPr>
            <w:tcW w:w="3402" w:type="dxa"/>
          </w:tcPr>
          <w:p w:rsidR="00A67EDE" w:rsidP="00420401" w:rsidRDefault="000347E4" w14:paraId="65009EAE" w14:textId="77777777">
            <w:pPr>
              <w:pStyle w:val="heading"/>
              <w:shd w:val="clear" w:color="auto" w:fill="auto"/>
              <w:rPr>
                <w:b w:val="0"/>
                <w:bCs/>
                <w:color w:val="auto"/>
                <w:sz w:val="22"/>
                <w:szCs w:val="22"/>
              </w:rPr>
            </w:pPr>
            <w:r>
              <w:rPr>
                <w:b w:val="0"/>
                <w:bCs/>
                <w:color w:val="auto"/>
                <w:sz w:val="22"/>
                <w:szCs w:val="22"/>
              </w:rPr>
              <w:t>Please state the opportunity that you are applying for, listed in Annex 2.</w:t>
            </w:r>
          </w:p>
          <w:p w:rsidRPr="000347E4" w:rsidR="006A29DD" w:rsidP="00420401" w:rsidRDefault="006A29DD" w14:paraId="16870BC0" w14:textId="29719A22">
            <w:pPr>
              <w:pStyle w:val="heading"/>
              <w:shd w:val="clear" w:color="auto" w:fill="auto"/>
              <w:rPr>
                <w:b w:val="0"/>
                <w:bCs/>
                <w:color w:val="auto"/>
                <w:sz w:val="22"/>
                <w:szCs w:val="22"/>
              </w:rPr>
            </w:pPr>
          </w:p>
        </w:tc>
        <w:tc>
          <w:tcPr>
            <w:tcW w:w="2121" w:type="dxa"/>
          </w:tcPr>
          <w:p w:rsidRPr="000347E4" w:rsidR="00A67EDE" w:rsidP="00420401" w:rsidRDefault="000347E4" w14:paraId="55DA7381" w14:textId="47021D79">
            <w:pPr>
              <w:pStyle w:val="heading"/>
              <w:shd w:val="clear" w:color="auto" w:fill="auto"/>
              <w:rPr>
                <w:b w:val="0"/>
                <w:bCs/>
                <w:color w:val="auto"/>
                <w:sz w:val="22"/>
                <w:szCs w:val="22"/>
              </w:rPr>
            </w:pPr>
            <w:r>
              <w:rPr>
                <w:b w:val="0"/>
                <w:bCs/>
                <w:color w:val="auto"/>
                <w:sz w:val="22"/>
                <w:szCs w:val="22"/>
              </w:rPr>
              <w:t>For information only</w:t>
            </w:r>
          </w:p>
        </w:tc>
      </w:tr>
      <w:tr w:rsidRPr="000347E4" w:rsidR="00A67EDE" w:rsidTr="00060D38" w14:paraId="73DE9C2D" w14:textId="77777777">
        <w:tc>
          <w:tcPr>
            <w:tcW w:w="2371" w:type="dxa"/>
          </w:tcPr>
          <w:p w:rsidRPr="00C31A56" w:rsidR="00A67EDE" w:rsidP="00420401" w:rsidRDefault="000347E4" w14:paraId="3B11B54D" w14:textId="3DEC8A83">
            <w:pPr>
              <w:pStyle w:val="heading"/>
              <w:shd w:val="clear" w:color="auto" w:fill="auto"/>
              <w:rPr>
                <w:color w:val="auto"/>
                <w:sz w:val="22"/>
                <w:szCs w:val="22"/>
              </w:rPr>
            </w:pPr>
            <w:r w:rsidRPr="00C31A56">
              <w:rPr>
                <w:color w:val="auto"/>
                <w:sz w:val="22"/>
                <w:szCs w:val="22"/>
              </w:rPr>
              <w:t>Capability</w:t>
            </w:r>
          </w:p>
        </w:tc>
        <w:tc>
          <w:tcPr>
            <w:tcW w:w="1593" w:type="dxa"/>
          </w:tcPr>
          <w:p w:rsidRPr="000347E4" w:rsidR="00A67EDE" w:rsidP="00420401" w:rsidRDefault="00B84721" w14:paraId="316527F6" w14:textId="7CC04C0B">
            <w:pPr>
              <w:pStyle w:val="heading"/>
              <w:shd w:val="clear" w:color="auto" w:fill="auto"/>
              <w:rPr>
                <w:b w:val="0"/>
                <w:bCs/>
                <w:color w:val="auto"/>
                <w:sz w:val="22"/>
                <w:szCs w:val="22"/>
              </w:rPr>
            </w:pPr>
            <w:r>
              <w:rPr>
                <w:b w:val="0"/>
                <w:bCs/>
                <w:color w:val="auto"/>
                <w:sz w:val="22"/>
                <w:szCs w:val="22"/>
              </w:rPr>
              <w:t>B1</w:t>
            </w:r>
          </w:p>
        </w:tc>
        <w:tc>
          <w:tcPr>
            <w:tcW w:w="3402" w:type="dxa"/>
          </w:tcPr>
          <w:p w:rsidR="00A67EDE" w:rsidP="0B75DADC" w:rsidRDefault="6AEC09D1" w14:paraId="4B42F94C" w14:textId="7D53F8B2">
            <w:pPr>
              <w:pStyle w:val="heading"/>
              <w:shd w:val="clear" w:color="auto" w:fill="auto"/>
              <w:rPr>
                <w:b w:val="0"/>
                <w:color w:val="auto"/>
                <w:sz w:val="22"/>
                <w:szCs w:val="22"/>
              </w:rPr>
            </w:pPr>
            <w:r w:rsidRPr="35F769E0">
              <w:rPr>
                <w:b w:val="0"/>
                <w:color w:val="auto"/>
                <w:sz w:val="22"/>
                <w:szCs w:val="22"/>
              </w:rPr>
              <w:t xml:space="preserve">Please provide </w:t>
            </w:r>
            <w:r w:rsidRPr="35F769E0" w:rsidR="00DE297C">
              <w:rPr>
                <w:b w:val="0"/>
                <w:color w:val="auto"/>
                <w:sz w:val="22"/>
                <w:szCs w:val="22"/>
              </w:rPr>
              <w:t xml:space="preserve">a </w:t>
            </w:r>
            <w:r w:rsidRPr="35F769E0">
              <w:rPr>
                <w:b w:val="0"/>
                <w:color w:val="auto"/>
                <w:sz w:val="22"/>
                <w:szCs w:val="22"/>
              </w:rPr>
              <w:t>suggested</w:t>
            </w:r>
            <w:r w:rsidRPr="35F769E0" w:rsidR="1A739206">
              <w:rPr>
                <w:b w:val="0"/>
                <w:color w:val="auto"/>
                <w:sz w:val="22"/>
                <w:szCs w:val="22"/>
              </w:rPr>
              <w:t xml:space="preserve"> fully costed</w:t>
            </w:r>
            <w:r w:rsidRPr="35F769E0">
              <w:rPr>
                <w:b w:val="0"/>
                <w:color w:val="auto"/>
                <w:sz w:val="22"/>
                <w:szCs w:val="22"/>
              </w:rPr>
              <w:t xml:space="preserve"> familiarisation trip itinerar</w:t>
            </w:r>
            <w:r w:rsidRPr="35F769E0" w:rsidR="00DE297C">
              <w:rPr>
                <w:b w:val="0"/>
                <w:color w:val="auto"/>
                <w:sz w:val="22"/>
                <w:szCs w:val="22"/>
              </w:rPr>
              <w:t xml:space="preserve">y </w:t>
            </w:r>
            <w:r w:rsidRPr="35F769E0">
              <w:rPr>
                <w:b w:val="0"/>
                <w:color w:val="auto"/>
                <w:sz w:val="22"/>
                <w:szCs w:val="22"/>
              </w:rPr>
              <w:t xml:space="preserve">outlining in full the route that the trip will take hour by hour, day by day in terms of the hotels to </w:t>
            </w:r>
            <w:proofErr w:type="gramStart"/>
            <w:r w:rsidRPr="35F769E0">
              <w:rPr>
                <w:b w:val="0"/>
                <w:color w:val="auto"/>
                <w:sz w:val="22"/>
                <w:szCs w:val="22"/>
              </w:rPr>
              <w:t>be stayed</w:t>
            </w:r>
            <w:proofErr w:type="gramEnd"/>
            <w:r w:rsidRPr="35F769E0">
              <w:rPr>
                <w:b w:val="0"/>
                <w:color w:val="auto"/>
                <w:sz w:val="22"/>
                <w:szCs w:val="22"/>
              </w:rPr>
              <w:t xml:space="preserve"> in and attractions and places of interest to </w:t>
            </w:r>
            <w:proofErr w:type="gramStart"/>
            <w:r w:rsidRPr="35F769E0">
              <w:rPr>
                <w:b w:val="0"/>
                <w:color w:val="auto"/>
                <w:sz w:val="22"/>
                <w:szCs w:val="22"/>
              </w:rPr>
              <w:t>be visited</w:t>
            </w:r>
            <w:proofErr w:type="gramEnd"/>
            <w:r w:rsidRPr="35F769E0">
              <w:rPr>
                <w:b w:val="0"/>
                <w:color w:val="auto"/>
                <w:sz w:val="22"/>
                <w:szCs w:val="22"/>
              </w:rPr>
              <w:t>.</w:t>
            </w:r>
          </w:p>
          <w:p w:rsidR="00C17905" w:rsidP="00420401" w:rsidRDefault="00C17905" w14:paraId="5D61B788" w14:textId="77777777">
            <w:pPr>
              <w:pStyle w:val="heading"/>
              <w:shd w:val="clear" w:color="auto" w:fill="auto"/>
              <w:rPr>
                <w:b w:val="0"/>
                <w:bCs/>
                <w:color w:val="auto"/>
                <w:sz w:val="22"/>
                <w:szCs w:val="22"/>
              </w:rPr>
            </w:pPr>
          </w:p>
          <w:p w:rsidR="00C17905" w:rsidP="00420401" w:rsidRDefault="00C17905" w14:paraId="0B033A72" w14:textId="77777777">
            <w:pPr>
              <w:pStyle w:val="heading"/>
              <w:shd w:val="clear" w:color="auto" w:fill="auto"/>
              <w:rPr>
                <w:b w:val="0"/>
                <w:bCs/>
                <w:color w:val="auto"/>
                <w:sz w:val="22"/>
                <w:szCs w:val="22"/>
              </w:rPr>
            </w:pPr>
            <w:r>
              <w:rPr>
                <w:b w:val="0"/>
                <w:bCs/>
                <w:color w:val="auto"/>
                <w:sz w:val="22"/>
                <w:szCs w:val="22"/>
              </w:rPr>
              <w:t xml:space="preserve">Your choices should be imaginative with the interests and tastes of the target market in mind. </w:t>
            </w:r>
            <w:r w:rsidR="008574CA">
              <w:rPr>
                <w:b w:val="0"/>
                <w:bCs/>
                <w:color w:val="auto"/>
                <w:sz w:val="22"/>
                <w:szCs w:val="22"/>
              </w:rPr>
              <w:t>Taking into consideration also new and relevant trade ready products.</w:t>
            </w:r>
          </w:p>
          <w:p w:rsidR="00692835" w:rsidP="00420401" w:rsidRDefault="00692835" w14:paraId="2EA0A7C7" w14:textId="77777777">
            <w:pPr>
              <w:pStyle w:val="heading"/>
              <w:shd w:val="clear" w:color="auto" w:fill="auto"/>
              <w:rPr>
                <w:b w:val="0"/>
                <w:bCs/>
                <w:color w:val="auto"/>
                <w:sz w:val="22"/>
                <w:szCs w:val="22"/>
              </w:rPr>
            </w:pPr>
          </w:p>
          <w:p w:rsidR="00692835" w:rsidP="00420401" w:rsidRDefault="00692835" w14:paraId="643DC2FD" w14:textId="77777777">
            <w:pPr>
              <w:pStyle w:val="heading"/>
              <w:shd w:val="clear" w:color="auto" w:fill="auto"/>
              <w:rPr>
                <w:b w:val="0"/>
                <w:bCs/>
                <w:color w:val="auto"/>
                <w:sz w:val="22"/>
                <w:szCs w:val="22"/>
              </w:rPr>
            </w:pPr>
            <w:r>
              <w:rPr>
                <w:b w:val="0"/>
                <w:bCs/>
                <w:color w:val="auto"/>
                <w:sz w:val="22"/>
                <w:szCs w:val="22"/>
              </w:rPr>
              <w:t>Please include details for informal local supplier networking opportunities within the itinerary.</w:t>
            </w:r>
          </w:p>
          <w:p w:rsidRPr="000347E4" w:rsidR="006A29DD" w:rsidP="00420401" w:rsidRDefault="006A29DD" w14:paraId="10BACBCE" w14:textId="55C48B4C">
            <w:pPr>
              <w:pStyle w:val="heading"/>
              <w:shd w:val="clear" w:color="auto" w:fill="auto"/>
              <w:rPr>
                <w:b w:val="0"/>
                <w:bCs/>
                <w:color w:val="auto"/>
                <w:sz w:val="22"/>
                <w:szCs w:val="22"/>
              </w:rPr>
            </w:pPr>
          </w:p>
        </w:tc>
        <w:tc>
          <w:tcPr>
            <w:tcW w:w="2121" w:type="dxa"/>
          </w:tcPr>
          <w:p w:rsidRPr="00E7080C" w:rsidR="00A67EDE" w:rsidP="0B75DADC" w:rsidRDefault="6AEC09D1" w14:paraId="69296398" w14:textId="6E427F15">
            <w:pPr>
              <w:pStyle w:val="heading"/>
              <w:shd w:val="clear" w:color="auto" w:fill="auto"/>
              <w:rPr>
                <w:b w:val="0"/>
                <w:color w:val="auto"/>
                <w:sz w:val="22"/>
                <w:szCs w:val="22"/>
                <w:highlight w:val="yellow"/>
              </w:rPr>
            </w:pPr>
            <w:r w:rsidRPr="35F769E0">
              <w:rPr>
                <w:b w:val="0"/>
                <w:color w:val="auto"/>
                <w:sz w:val="22"/>
                <w:szCs w:val="22"/>
              </w:rPr>
              <w:t xml:space="preserve">Up to </w:t>
            </w:r>
            <w:proofErr w:type="gramStart"/>
            <w:r w:rsidRPr="35F769E0" w:rsidR="00DE297C">
              <w:rPr>
                <w:b w:val="0"/>
                <w:color w:val="auto"/>
                <w:sz w:val="22"/>
                <w:szCs w:val="22"/>
              </w:rPr>
              <w:t>2</w:t>
            </w:r>
            <w:r w:rsidRPr="35F769E0" w:rsidR="79920261">
              <w:rPr>
                <w:b w:val="0"/>
                <w:color w:val="auto"/>
                <w:sz w:val="22"/>
                <w:szCs w:val="22"/>
              </w:rPr>
              <w:t>5</w:t>
            </w:r>
            <w:proofErr w:type="gramEnd"/>
            <w:r w:rsidRPr="35F769E0" w:rsidR="3EDD22B6">
              <w:rPr>
                <w:b w:val="0"/>
                <w:color w:val="auto"/>
                <w:sz w:val="22"/>
                <w:szCs w:val="22"/>
              </w:rPr>
              <w:t xml:space="preserve"> </w:t>
            </w:r>
            <w:r w:rsidR="006A29DD">
              <w:rPr>
                <w:b w:val="0"/>
                <w:color w:val="auto"/>
                <w:sz w:val="22"/>
                <w:szCs w:val="22"/>
              </w:rPr>
              <w:t>points</w:t>
            </w:r>
          </w:p>
        </w:tc>
      </w:tr>
      <w:tr w:rsidRPr="000347E4" w:rsidR="00A67EDE" w:rsidTr="00060D38" w14:paraId="54906EF3" w14:textId="77777777">
        <w:tc>
          <w:tcPr>
            <w:tcW w:w="2371" w:type="dxa"/>
          </w:tcPr>
          <w:p w:rsidRPr="00C31A56" w:rsidR="00A67EDE" w:rsidP="00420401" w:rsidRDefault="00C17905" w14:paraId="3E1A6202" w14:textId="45A2C162">
            <w:pPr>
              <w:pStyle w:val="heading"/>
              <w:shd w:val="clear" w:color="auto" w:fill="auto"/>
              <w:rPr>
                <w:color w:val="auto"/>
                <w:sz w:val="22"/>
                <w:szCs w:val="22"/>
              </w:rPr>
            </w:pPr>
            <w:r w:rsidRPr="00C31A56">
              <w:rPr>
                <w:color w:val="auto"/>
                <w:sz w:val="22"/>
                <w:szCs w:val="22"/>
              </w:rPr>
              <w:t>Contingency Planning</w:t>
            </w:r>
          </w:p>
        </w:tc>
        <w:tc>
          <w:tcPr>
            <w:tcW w:w="1593" w:type="dxa"/>
          </w:tcPr>
          <w:p w:rsidRPr="000347E4" w:rsidR="00A67EDE" w:rsidP="00420401" w:rsidRDefault="00B84721" w14:paraId="152EC3B7" w14:textId="514A8AF7">
            <w:pPr>
              <w:pStyle w:val="heading"/>
              <w:shd w:val="clear" w:color="auto" w:fill="auto"/>
              <w:rPr>
                <w:b w:val="0"/>
                <w:bCs/>
                <w:color w:val="auto"/>
                <w:sz w:val="22"/>
                <w:szCs w:val="22"/>
              </w:rPr>
            </w:pPr>
            <w:r>
              <w:rPr>
                <w:b w:val="0"/>
                <w:bCs/>
                <w:color w:val="auto"/>
                <w:sz w:val="22"/>
                <w:szCs w:val="22"/>
              </w:rPr>
              <w:t>B2</w:t>
            </w:r>
          </w:p>
        </w:tc>
        <w:tc>
          <w:tcPr>
            <w:tcW w:w="3402" w:type="dxa"/>
          </w:tcPr>
          <w:p w:rsidR="00A67EDE" w:rsidP="00420401" w:rsidRDefault="00C17905" w14:paraId="2281B356" w14:textId="34544E29">
            <w:pPr>
              <w:pStyle w:val="heading"/>
              <w:shd w:val="clear" w:color="auto" w:fill="auto"/>
              <w:rPr>
                <w:b w:val="0"/>
                <w:bCs/>
                <w:color w:val="auto"/>
                <w:sz w:val="22"/>
                <w:szCs w:val="22"/>
              </w:rPr>
            </w:pPr>
            <w:r>
              <w:rPr>
                <w:b w:val="0"/>
                <w:bCs/>
                <w:color w:val="auto"/>
                <w:sz w:val="22"/>
                <w:szCs w:val="22"/>
              </w:rPr>
              <w:t xml:space="preserve">Please describe in full what measures you would take to ensure </w:t>
            </w:r>
            <w:proofErr w:type="gramStart"/>
            <w:r>
              <w:rPr>
                <w:b w:val="0"/>
                <w:bCs/>
                <w:color w:val="auto"/>
                <w:sz w:val="22"/>
                <w:szCs w:val="22"/>
              </w:rPr>
              <w:t>a high level</w:t>
            </w:r>
            <w:proofErr w:type="gramEnd"/>
            <w:r>
              <w:rPr>
                <w:b w:val="0"/>
                <w:bCs/>
                <w:color w:val="auto"/>
                <w:sz w:val="22"/>
                <w:szCs w:val="22"/>
              </w:rPr>
              <w:t xml:space="preserve"> of services throughout the entire trip should the following </w:t>
            </w:r>
            <w:r w:rsidR="00C31A56">
              <w:rPr>
                <w:b w:val="0"/>
                <w:bCs/>
                <w:color w:val="auto"/>
                <w:sz w:val="22"/>
                <w:szCs w:val="22"/>
              </w:rPr>
              <w:t xml:space="preserve">non-exhaustive issues </w:t>
            </w:r>
            <w:r>
              <w:rPr>
                <w:b w:val="0"/>
                <w:bCs/>
                <w:color w:val="auto"/>
                <w:sz w:val="22"/>
                <w:szCs w:val="22"/>
              </w:rPr>
              <w:t>occur:</w:t>
            </w:r>
          </w:p>
          <w:p w:rsidR="00C17905" w:rsidP="00420401" w:rsidRDefault="00C17905" w14:paraId="28CAE9F4" w14:textId="77777777">
            <w:pPr>
              <w:pStyle w:val="heading"/>
              <w:shd w:val="clear" w:color="auto" w:fill="auto"/>
              <w:rPr>
                <w:b w:val="0"/>
                <w:bCs/>
                <w:color w:val="auto"/>
                <w:sz w:val="22"/>
                <w:szCs w:val="22"/>
              </w:rPr>
            </w:pPr>
          </w:p>
          <w:p w:rsidR="00C17905" w:rsidP="00C17905" w:rsidRDefault="00C17905" w14:paraId="03A6E3E0" w14:textId="77777777">
            <w:pPr>
              <w:pStyle w:val="heading"/>
              <w:numPr>
                <w:ilvl w:val="0"/>
                <w:numId w:val="20"/>
              </w:numPr>
              <w:shd w:val="clear" w:color="auto" w:fill="auto"/>
              <w:ind w:left="357" w:hanging="357"/>
              <w:rPr>
                <w:b w:val="0"/>
                <w:bCs/>
                <w:color w:val="auto"/>
                <w:sz w:val="22"/>
                <w:szCs w:val="22"/>
              </w:rPr>
            </w:pPr>
            <w:r>
              <w:rPr>
                <w:b w:val="0"/>
                <w:bCs/>
                <w:color w:val="auto"/>
                <w:sz w:val="22"/>
                <w:szCs w:val="22"/>
              </w:rPr>
              <w:t>Unexpected absence of key staff-member(s) in charge of managing and delivering key parts of the trip.</w:t>
            </w:r>
          </w:p>
          <w:p w:rsidR="00C17905" w:rsidP="00C17905" w:rsidRDefault="00C17905" w14:paraId="053EDC0C" w14:textId="4DCEA809">
            <w:pPr>
              <w:pStyle w:val="heading"/>
              <w:numPr>
                <w:ilvl w:val="0"/>
                <w:numId w:val="20"/>
              </w:numPr>
              <w:shd w:val="clear" w:color="auto" w:fill="auto"/>
              <w:ind w:left="357" w:hanging="357"/>
              <w:rPr>
                <w:b w:val="0"/>
                <w:bCs/>
                <w:color w:val="auto"/>
                <w:sz w:val="22"/>
                <w:szCs w:val="22"/>
              </w:rPr>
            </w:pPr>
            <w:r>
              <w:rPr>
                <w:b w:val="0"/>
                <w:bCs/>
                <w:color w:val="auto"/>
                <w:sz w:val="22"/>
                <w:szCs w:val="22"/>
              </w:rPr>
              <w:t xml:space="preserve">Emergencies and </w:t>
            </w:r>
            <w:r w:rsidR="00C31A56">
              <w:rPr>
                <w:b w:val="0"/>
                <w:bCs/>
                <w:color w:val="auto"/>
                <w:sz w:val="22"/>
                <w:szCs w:val="22"/>
              </w:rPr>
              <w:t>unplanned events that might impact the trip</w:t>
            </w:r>
            <w:r w:rsidR="008574CA">
              <w:rPr>
                <w:b w:val="0"/>
                <w:bCs/>
                <w:color w:val="auto"/>
                <w:sz w:val="22"/>
                <w:szCs w:val="22"/>
              </w:rPr>
              <w:t xml:space="preserve"> prior to departure; adverse weather conditions, </w:t>
            </w:r>
            <w:r w:rsidR="006A55DC">
              <w:rPr>
                <w:b w:val="0"/>
                <w:bCs/>
                <w:color w:val="auto"/>
                <w:sz w:val="22"/>
                <w:szCs w:val="22"/>
              </w:rPr>
              <w:t xml:space="preserve">sudden business closure, </w:t>
            </w:r>
            <w:r w:rsidR="008574CA">
              <w:rPr>
                <w:b w:val="0"/>
                <w:bCs/>
                <w:color w:val="auto"/>
                <w:sz w:val="22"/>
                <w:szCs w:val="22"/>
              </w:rPr>
              <w:t>delayed as well as during the trip.</w:t>
            </w:r>
          </w:p>
          <w:p w:rsidRPr="000347E4" w:rsidR="00C31A56" w:rsidP="00DB0FAD" w:rsidRDefault="00C31A56" w14:paraId="3E1706EB" w14:textId="2A6E8250">
            <w:pPr>
              <w:pStyle w:val="heading"/>
              <w:shd w:val="clear" w:color="auto" w:fill="auto"/>
              <w:ind w:left="357"/>
              <w:rPr>
                <w:b w:val="0"/>
                <w:bCs/>
                <w:color w:val="auto"/>
                <w:sz w:val="22"/>
                <w:szCs w:val="22"/>
              </w:rPr>
            </w:pPr>
          </w:p>
        </w:tc>
        <w:tc>
          <w:tcPr>
            <w:tcW w:w="2121" w:type="dxa"/>
          </w:tcPr>
          <w:p w:rsidRPr="00E7080C" w:rsidR="00A67EDE" w:rsidP="00420401" w:rsidRDefault="00F637C1" w14:paraId="14712B22" w14:textId="55E76103">
            <w:pPr>
              <w:pStyle w:val="heading"/>
              <w:shd w:val="clear" w:color="auto" w:fill="auto"/>
              <w:rPr>
                <w:b w:val="0"/>
                <w:bCs/>
                <w:color w:val="auto"/>
                <w:sz w:val="22"/>
                <w:szCs w:val="22"/>
                <w:highlight w:val="yellow"/>
              </w:rPr>
            </w:pPr>
            <w:r w:rsidRPr="005B683D">
              <w:rPr>
                <w:b w:val="0"/>
                <w:bCs/>
                <w:color w:val="auto"/>
                <w:sz w:val="22"/>
                <w:szCs w:val="22"/>
              </w:rPr>
              <w:t xml:space="preserve">Up to </w:t>
            </w:r>
            <w:proofErr w:type="gramStart"/>
            <w:r w:rsidRPr="005B683D" w:rsidR="00DE297C">
              <w:rPr>
                <w:b w:val="0"/>
                <w:bCs/>
                <w:color w:val="auto"/>
                <w:sz w:val="22"/>
                <w:szCs w:val="22"/>
              </w:rPr>
              <w:t>20</w:t>
            </w:r>
            <w:proofErr w:type="gramEnd"/>
            <w:r w:rsidRPr="005B683D">
              <w:rPr>
                <w:b w:val="0"/>
                <w:bCs/>
                <w:color w:val="auto"/>
                <w:sz w:val="22"/>
                <w:szCs w:val="22"/>
              </w:rPr>
              <w:t xml:space="preserve"> </w:t>
            </w:r>
            <w:r w:rsidR="006A29DD">
              <w:rPr>
                <w:b w:val="0"/>
                <w:color w:val="auto"/>
                <w:sz w:val="22"/>
                <w:szCs w:val="22"/>
              </w:rPr>
              <w:t>points</w:t>
            </w:r>
          </w:p>
        </w:tc>
      </w:tr>
      <w:tr w:rsidRPr="000347E4" w:rsidR="00A67EDE" w:rsidTr="00060D38" w14:paraId="3392EB21" w14:textId="77777777">
        <w:tc>
          <w:tcPr>
            <w:tcW w:w="2371" w:type="dxa"/>
          </w:tcPr>
          <w:p w:rsidRPr="00C31A56" w:rsidR="00A67EDE" w:rsidP="00420401" w:rsidRDefault="00C31A56" w14:paraId="43FD3193" w14:textId="18FB753D">
            <w:pPr>
              <w:pStyle w:val="heading"/>
              <w:shd w:val="clear" w:color="auto" w:fill="auto"/>
              <w:rPr>
                <w:color w:val="auto"/>
                <w:sz w:val="22"/>
                <w:szCs w:val="22"/>
              </w:rPr>
            </w:pPr>
            <w:r>
              <w:rPr>
                <w:color w:val="auto"/>
                <w:sz w:val="22"/>
                <w:szCs w:val="22"/>
              </w:rPr>
              <w:t>Transportation</w:t>
            </w:r>
          </w:p>
        </w:tc>
        <w:tc>
          <w:tcPr>
            <w:tcW w:w="1593" w:type="dxa"/>
          </w:tcPr>
          <w:p w:rsidRPr="000347E4" w:rsidR="00A67EDE" w:rsidP="00420401" w:rsidRDefault="00B84721" w14:paraId="6363B150" w14:textId="572F277F">
            <w:pPr>
              <w:pStyle w:val="heading"/>
              <w:shd w:val="clear" w:color="auto" w:fill="auto"/>
              <w:rPr>
                <w:b w:val="0"/>
                <w:bCs/>
                <w:color w:val="auto"/>
                <w:sz w:val="22"/>
                <w:szCs w:val="22"/>
              </w:rPr>
            </w:pPr>
            <w:r>
              <w:rPr>
                <w:b w:val="0"/>
                <w:bCs/>
                <w:color w:val="auto"/>
                <w:sz w:val="22"/>
                <w:szCs w:val="22"/>
              </w:rPr>
              <w:t>B3</w:t>
            </w:r>
          </w:p>
        </w:tc>
        <w:tc>
          <w:tcPr>
            <w:tcW w:w="3402" w:type="dxa"/>
          </w:tcPr>
          <w:p w:rsidR="00A67EDE" w:rsidP="00420401" w:rsidRDefault="00C31A56" w14:paraId="1A6D5718" w14:textId="77777777">
            <w:pPr>
              <w:pStyle w:val="heading"/>
              <w:shd w:val="clear" w:color="auto" w:fill="auto"/>
              <w:rPr>
                <w:b w:val="0"/>
                <w:bCs/>
                <w:color w:val="auto"/>
                <w:sz w:val="22"/>
                <w:szCs w:val="22"/>
              </w:rPr>
            </w:pPr>
            <w:r>
              <w:rPr>
                <w:b w:val="0"/>
                <w:bCs/>
                <w:color w:val="auto"/>
                <w:sz w:val="22"/>
                <w:szCs w:val="22"/>
              </w:rPr>
              <w:t xml:space="preserve">Please describe the proposed vehicle(s) that would </w:t>
            </w:r>
            <w:proofErr w:type="gramStart"/>
            <w:r>
              <w:rPr>
                <w:b w:val="0"/>
                <w:bCs/>
                <w:color w:val="auto"/>
                <w:sz w:val="22"/>
                <w:szCs w:val="22"/>
              </w:rPr>
              <w:t>be used</w:t>
            </w:r>
            <w:proofErr w:type="gramEnd"/>
            <w:r>
              <w:rPr>
                <w:b w:val="0"/>
                <w:bCs/>
                <w:color w:val="auto"/>
                <w:sz w:val="22"/>
                <w:szCs w:val="22"/>
              </w:rPr>
              <w:t>.</w:t>
            </w:r>
          </w:p>
          <w:p w:rsidR="00C31A56" w:rsidP="00420401" w:rsidRDefault="00C31A56" w14:paraId="3EFFE7F4" w14:textId="77777777">
            <w:pPr>
              <w:pStyle w:val="heading"/>
              <w:shd w:val="clear" w:color="auto" w:fill="auto"/>
              <w:rPr>
                <w:b w:val="0"/>
                <w:bCs/>
                <w:color w:val="auto"/>
                <w:sz w:val="22"/>
                <w:szCs w:val="22"/>
              </w:rPr>
            </w:pPr>
          </w:p>
          <w:p w:rsidRPr="000347E4" w:rsidR="00C31A56" w:rsidP="7EE19B85" w:rsidRDefault="10E5609B" w14:paraId="7307F5A4" w14:textId="2091BA64">
            <w:pPr>
              <w:pStyle w:val="heading"/>
              <w:shd w:val="clear" w:color="auto" w:fill="auto"/>
              <w:rPr>
                <w:b w:val="0"/>
                <w:color w:val="auto"/>
                <w:sz w:val="22"/>
                <w:szCs w:val="22"/>
              </w:rPr>
            </w:pPr>
            <w:r w:rsidRPr="7EE19B85">
              <w:rPr>
                <w:b w:val="0"/>
                <w:color w:val="auto"/>
                <w:sz w:val="22"/>
                <w:szCs w:val="22"/>
              </w:rPr>
              <w:t xml:space="preserve">Please </w:t>
            </w:r>
            <w:r w:rsidRPr="7EE19B85" w:rsidR="17CFA10A">
              <w:rPr>
                <w:b w:val="0"/>
                <w:color w:val="auto"/>
                <w:sz w:val="22"/>
                <w:szCs w:val="22"/>
              </w:rPr>
              <w:t>confirm that the transportation providers that you will use, have public liability insurance in place to a minimum of £5</w:t>
            </w:r>
            <w:r w:rsidRPr="7EE19B85" w:rsidR="3938F9E3">
              <w:rPr>
                <w:b w:val="0"/>
                <w:color w:val="auto"/>
                <w:sz w:val="22"/>
                <w:szCs w:val="22"/>
              </w:rPr>
              <w:t xml:space="preserve"> </w:t>
            </w:r>
            <w:r w:rsidRPr="7EE19B85" w:rsidR="17CFA10A">
              <w:rPr>
                <w:b w:val="0"/>
                <w:color w:val="auto"/>
                <w:sz w:val="22"/>
                <w:szCs w:val="22"/>
              </w:rPr>
              <w:t>m</w:t>
            </w:r>
            <w:r w:rsidRPr="7EE19B85" w:rsidR="3938F9E3">
              <w:rPr>
                <w:b w:val="0"/>
                <w:color w:val="auto"/>
                <w:sz w:val="22"/>
                <w:szCs w:val="22"/>
              </w:rPr>
              <w:t>illion</w:t>
            </w:r>
            <w:r w:rsidRPr="7EE19B85" w:rsidR="17CFA10A">
              <w:rPr>
                <w:b w:val="0"/>
                <w:color w:val="auto"/>
                <w:sz w:val="22"/>
                <w:szCs w:val="22"/>
              </w:rPr>
              <w:t>.</w:t>
            </w:r>
            <w:r w:rsidRPr="7EE19B85" w:rsidR="53B7546F">
              <w:rPr>
                <w:b w:val="0"/>
                <w:color w:val="auto"/>
                <w:sz w:val="22"/>
                <w:szCs w:val="22"/>
              </w:rPr>
              <w:t xml:space="preserve"> Proof of this will </w:t>
            </w:r>
            <w:proofErr w:type="gramStart"/>
            <w:r w:rsidRPr="7EE19B85" w:rsidR="53B7546F">
              <w:rPr>
                <w:b w:val="0"/>
                <w:color w:val="auto"/>
                <w:sz w:val="22"/>
                <w:szCs w:val="22"/>
              </w:rPr>
              <w:t>be required</w:t>
            </w:r>
            <w:proofErr w:type="gramEnd"/>
            <w:r w:rsidRPr="7EE19B85" w:rsidR="53B7546F">
              <w:rPr>
                <w:b w:val="0"/>
                <w:color w:val="auto"/>
                <w:sz w:val="22"/>
                <w:szCs w:val="22"/>
              </w:rPr>
              <w:t>.</w:t>
            </w:r>
          </w:p>
          <w:p w:rsidRPr="000347E4" w:rsidR="00C31A56" w:rsidP="0B75DADC" w:rsidRDefault="00C31A56" w14:paraId="02962CE6" w14:textId="6195A62E">
            <w:pPr>
              <w:pStyle w:val="heading"/>
              <w:shd w:val="clear" w:color="auto" w:fill="auto"/>
              <w:rPr>
                <w:b w:val="0"/>
                <w:color w:val="auto"/>
                <w:sz w:val="22"/>
                <w:szCs w:val="22"/>
              </w:rPr>
            </w:pPr>
          </w:p>
        </w:tc>
        <w:tc>
          <w:tcPr>
            <w:tcW w:w="2121" w:type="dxa"/>
          </w:tcPr>
          <w:p w:rsidRPr="00E7080C" w:rsidR="00A67EDE" w:rsidP="0B75DADC" w:rsidRDefault="28E30AD8" w14:paraId="56451712" w14:textId="0D027C39">
            <w:pPr>
              <w:pStyle w:val="heading"/>
              <w:shd w:val="clear" w:color="auto" w:fill="auto"/>
              <w:rPr>
                <w:b w:val="0"/>
                <w:color w:val="auto"/>
                <w:sz w:val="22"/>
                <w:szCs w:val="22"/>
                <w:highlight w:val="yellow"/>
              </w:rPr>
            </w:pPr>
            <w:r w:rsidRPr="35F769E0">
              <w:rPr>
                <w:b w:val="0"/>
                <w:color w:val="auto"/>
                <w:sz w:val="22"/>
                <w:szCs w:val="22"/>
              </w:rPr>
              <w:t xml:space="preserve">Up to </w:t>
            </w:r>
            <w:proofErr w:type="gramStart"/>
            <w:r w:rsidRPr="35F769E0" w:rsidR="00DE297C">
              <w:rPr>
                <w:b w:val="0"/>
                <w:color w:val="auto"/>
                <w:sz w:val="22"/>
                <w:szCs w:val="22"/>
              </w:rPr>
              <w:t>1</w:t>
            </w:r>
            <w:r w:rsidRPr="35F769E0" w:rsidR="50DA6E1C">
              <w:rPr>
                <w:b w:val="0"/>
                <w:color w:val="auto"/>
                <w:sz w:val="22"/>
                <w:szCs w:val="22"/>
              </w:rPr>
              <w:t>0</w:t>
            </w:r>
            <w:proofErr w:type="gramEnd"/>
            <w:r w:rsidRPr="35F769E0">
              <w:rPr>
                <w:b w:val="0"/>
                <w:color w:val="auto"/>
                <w:sz w:val="22"/>
                <w:szCs w:val="22"/>
              </w:rPr>
              <w:t xml:space="preserve"> </w:t>
            </w:r>
            <w:r w:rsidR="006A29DD">
              <w:rPr>
                <w:b w:val="0"/>
                <w:color w:val="auto"/>
                <w:sz w:val="22"/>
                <w:szCs w:val="22"/>
              </w:rPr>
              <w:t>points</w:t>
            </w:r>
          </w:p>
        </w:tc>
      </w:tr>
      <w:tr w:rsidRPr="000347E4" w:rsidR="00A67EDE" w:rsidTr="00060D38" w14:paraId="7A10BD68" w14:textId="77777777">
        <w:tc>
          <w:tcPr>
            <w:tcW w:w="2371" w:type="dxa"/>
          </w:tcPr>
          <w:p w:rsidRPr="00C31A56" w:rsidR="00A67EDE" w:rsidP="00420401" w:rsidRDefault="00C31A56" w14:paraId="26531673" w14:textId="687C4432">
            <w:pPr>
              <w:pStyle w:val="heading"/>
              <w:shd w:val="clear" w:color="auto" w:fill="auto"/>
              <w:rPr>
                <w:color w:val="auto"/>
                <w:sz w:val="22"/>
                <w:szCs w:val="22"/>
              </w:rPr>
            </w:pPr>
            <w:r w:rsidRPr="00C31A56">
              <w:rPr>
                <w:color w:val="auto"/>
                <w:sz w:val="22"/>
                <w:szCs w:val="22"/>
              </w:rPr>
              <w:t>Resourcing</w:t>
            </w:r>
          </w:p>
        </w:tc>
        <w:tc>
          <w:tcPr>
            <w:tcW w:w="1593" w:type="dxa"/>
          </w:tcPr>
          <w:p w:rsidRPr="000347E4" w:rsidR="00A67EDE" w:rsidP="00420401" w:rsidRDefault="00B84721" w14:paraId="5C90FBDD" w14:textId="5A74E4DA">
            <w:pPr>
              <w:pStyle w:val="heading"/>
              <w:shd w:val="clear" w:color="auto" w:fill="auto"/>
              <w:rPr>
                <w:b w:val="0"/>
                <w:bCs/>
                <w:color w:val="auto"/>
                <w:sz w:val="22"/>
                <w:szCs w:val="22"/>
              </w:rPr>
            </w:pPr>
            <w:r>
              <w:rPr>
                <w:b w:val="0"/>
                <w:bCs/>
                <w:color w:val="auto"/>
                <w:sz w:val="22"/>
                <w:szCs w:val="22"/>
              </w:rPr>
              <w:t>B4</w:t>
            </w:r>
          </w:p>
        </w:tc>
        <w:tc>
          <w:tcPr>
            <w:tcW w:w="3402" w:type="dxa"/>
          </w:tcPr>
          <w:p w:rsidR="00A67EDE" w:rsidP="7EE19B85" w:rsidRDefault="58D97659" w14:paraId="104C6009" w14:textId="77777777">
            <w:pPr>
              <w:pStyle w:val="heading"/>
              <w:shd w:val="clear" w:color="auto" w:fill="auto"/>
              <w:rPr>
                <w:b w:val="0"/>
                <w:color w:val="auto"/>
                <w:sz w:val="22"/>
                <w:szCs w:val="22"/>
              </w:rPr>
            </w:pPr>
            <w:r w:rsidRPr="7EE19B85">
              <w:rPr>
                <w:b w:val="0"/>
                <w:color w:val="auto"/>
                <w:sz w:val="22"/>
                <w:szCs w:val="22"/>
              </w:rPr>
              <w:t xml:space="preserve">Please provide full details </w:t>
            </w:r>
            <w:r w:rsidRPr="7EE19B85" w:rsidR="1AB916D0">
              <w:rPr>
                <w:b w:val="0"/>
                <w:color w:val="auto"/>
                <w:sz w:val="22"/>
                <w:szCs w:val="22"/>
              </w:rPr>
              <w:t xml:space="preserve">of </w:t>
            </w:r>
            <w:r w:rsidRPr="7EE19B85">
              <w:rPr>
                <w:b w:val="0"/>
                <w:color w:val="auto"/>
                <w:sz w:val="22"/>
                <w:szCs w:val="22"/>
              </w:rPr>
              <w:t>how you will resource the planning and operationalisation of your proposed tri</w:t>
            </w:r>
            <w:r w:rsidRPr="7EE19B85" w:rsidR="47E287E2">
              <w:rPr>
                <w:b w:val="0"/>
                <w:color w:val="auto"/>
                <w:sz w:val="22"/>
                <w:szCs w:val="22"/>
              </w:rPr>
              <w:t xml:space="preserve">p. </w:t>
            </w:r>
            <w:r w:rsidRPr="7EE19B85" w:rsidR="6FA0EFE4">
              <w:rPr>
                <w:b w:val="0"/>
                <w:color w:val="auto"/>
                <w:sz w:val="22"/>
                <w:szCs w:val="22"/>
              </w:rPr>
              <w:t>Regular</w:t>
            </w:r>
            <w:r w:rsidRPr="7EE19B85" w:rsidR="47E287E2">
              <w:rPr>
                <w:b w:val="0"/>
                <w:color w:val="auto"/>
                <w:sz w:val="22"/>
                <w:szCs w:val="22"/>
              </w:rPr>
              <w:t xml:space="preserve"> meetings with the market will </w:t>
            </w:r>
            <w:proofErr w:type="gramStart"/>
            <w:r w:rsidRPr="7EE19B85" w:rsidR="47E287E2">
              <w:rPr>
                <w:b w:val="0"/>
                <w:color w:val="auto"/>
                <w:sz w:val="22"/>
                <w:szCs w:val="22"/>
              </w:rPr>
              <w:t>be required</w:t>
            </w:r>
            <w:proofErr w:type="gramEnd"/>
            <w:r w:rsidRPr="7EE19B85" w:rsidR="47E287E2">
              <w:rPr>
                <w:b w:val="0"/>
                <w:color w:val="auto"/>
                <w:sz w:val="22"/>
                <w:szCs w:val="22"/>
              </w:rPr>
              <w:t xml:space="preserve"> as well as fast response times to all emails, received from VB, throughout the planning period.</w:t>
            </w:r>
            <w:r w:rsidRPr="7EE19B85" w:rsidR="0B3F34A6">
              <w:rPr>
                <w:b w:val="0"/>
                <w:color w:val="auto"/>
                <w:sz w:val="22"/>
                <w:szCs w:val="22"/>
              </w:rPr>
              <w:t xml:space="preserve"> </w:t>
            </w:r>
          </w:p>
          <w:p w:rsidRPr="000347E4" w:rsidR="006A29DD" w:rsidP="7EE19B85" w:rsidRDefault="006A29DD" w14:paraId="411B2F11" w14:textId="5E3AF6A5">
            <w:pPr>
              <w:pStyle w:val="heading"/>
              <w:shd w:val="clear" w:color="auto" w:fill="auto"/>
              <w:rPr>
                <w:b w:val="0"/>
                <w:color w:val="auto"/>
                <w:sz w:val="22"/>
                <w:szCs w:val="22"/>
              </w:rPr>
            </w:pPr>
          </w:p>
        </w:tc>
        <w:tc>
          <w:tcPr>
            <w:tcW w:w="2121" w:type="dxa"/>
          </w:tcPr>
          <w:p w:rsidRPr="00E7080C" w:rsidR="00A67EDE" w:rsidP="00420401" w:rsidRDefault="00F637C1" w14:paraId="4AE97A97" w14:textId="28F4C4F5">
            <w:pPr>
              <w:pStyle w:val="heading"/>
              <w:shd w:val="clear" w:color="auto" w:fill="auto"/>
              <w:rPr>
                <w:b w:val="0"/>
                <w:bCs/>
                <w:color w:val="auto"/>
                <w:sz w:val="22"/>
                <w:szCs w:val="22"/>
                <w:highlight w:val="yellow"/>
              </w:rPr>
            </w:pPr>
            <w:r w:rsidRPr="005B683D">
              <w:rPr>
                <w:b w:val="0"/>
                <w:bCs/>
                <w:color w:val="auto"/>
                <w:sz w:val="22"/>
                <w:szCs w:val="22"/>
              </w:rPr>
              <w:t xml:space="preserve">Up to </w:t>
            </w:r>
            <w:proofErr w:type="gramStart"/>
            <w:r w:rsidRPr="005B683D" w:rsidR="00DE297C">
              <w:rPr>
                <w:b w:val="0"/>
                <w:bCs/>
                <w:color w:val="auto"/>
                <w:sz w:val="22"/>
                <w:szCs w:val="22"/>
              </w:rPr>
              <w:t>5</w:t>
            </w:r>
            <w:proofErr w:type="gramEnd"/>
            <w:r w:rsidRPr="005B683D">
              <w:rPr>
                <w:b w:val="0"/>
                <w:bCs/>
                <w:color w:val="auto"/>
                <w:sz w:val="22"/>
                <w:szCs w:val="22"/>
              </w:rPr>
              <w:t xml:space="preserve"> </w:t>
            </w:r>
            <w:r w:rsidR="006A29DD">
              <w:rPr>
                <w:b w:val="0"/>
                <w:color w:val="auto"/>
                <w:sz w:val="22"/>
                <w:szCs w:val="22"/>
              </w:rPr>
              <w:t>points</w:t>
            </w:r>
          </w:p>
        </w:tc>
      </w:tr>
      <w:tr w:rsidRPr="000347E4" w:rsidR="00A67EDE" w:rsidTr="00060D38" w14:paraId="4B99E72D" w14:textId="77777777">
        <w:tc>
          <w:tcPr>
            <w:tcW w:w="2371" w:type="dxa"/>
          </w:tcPr>
          <w:p w:rsidRPr="00C31A56" w:rsidR="00A67EDE" w:rsidP="00420401" w:rsidRDefault="00E7080C" w14:paraId="6F3F34B7" w14:textId="719D6C16">
            <w:pPr>
              <w:pStyle w:val="heading"/>
              <w:shd w:val="clear" w:color="auto" w:fill="auto"/>
              <w:rPr>
                <w:color w:val="auto"/>
                <w:sz w:val="22"/>
                <w:szCs w:val="22"/>
              </w:rPr>
            </w:pPr>
            <w:r>
              <w:rPr>
                <w:color w:val="auto"/>
                <w:sz w:val="22"/>
                <w:szCs w:val="22"/>
              </w:rPr>
              <w:t>Accessibility and Inclusivity</w:t>
            </w:r>
          </w:p>
        </w:tc>
        <w:tc>
          <w:tcPr>
            <w:tcW w:w="1593" w:type="dxa"/>
          </w:tcPr>
          <w:p w:rsidRPr="000347E4" w:rsidR="00A67EDE" w:rsidP="00420401" w:rsidRDefault="00B84721" w14:paraId="66D64D16" w14:textId="2B173871">
            <w:pPr>
              <w:pStyle w:val="heading"/>
              <w:shd w:val="clear" w:color="auto" w:fill="auto"/>
              <w:rPr>
                <w:b w:val="0"/>
                <w:bCs/>
                <w:color w:val="auto"/>
                <w:sz w:val="22"/>
                <w:szCs w:val="22"/>
              </w:rPr>
            </w:pPr>
            <w:r>
              <w:rPr>
                <w:b w:val="0"/>
                <w:bCs/>
                <w:color w:val="auto"/>
                <w:sz w:val="22"/>
                <w:szCs w:val="22"/>
              </w:rPr>
              <w:t>B5</w:t>
            </w:r>
          </w:p>
        </w:tc>
        <w:tc>
          <w:tcPr>
            <w:tcW w:w="3402" w:type="dxa"/>
          </w:tcPr>
          <w:p w:rsidR="00A67EDE" w:rsidP="00420401" w:rsidRDefault="00E7080C" w14:paraId="57B760F5" w14:textId="77777777">
            <w:pPr>
              <w:pStyle w:val="heading"/>
              <w:shd w:val="clear" w:color="auto" w:fill="auto"/>
              <w:rPr>
                <w:b w:val="0"/>
                <w:bCs/>
                <w:color w:val="auto"/>
                <w:sz w:val="22"/>
                <w:szCs w:val="22"/>
              </w:rPr>
            </w:pPr>
            <w:r>
              <w:rPr>
                <w:b w:val="0"/>
                <w:bCs/>
                <w:color w:val="auto"/>
                <w:sz w:val="22"/>
                <w:szCs w:val="22"/>
              </w:rPr>
              <w:t xml:space="preserve">Please describe any aspects of your proposed trip that fits in with accessibility considerations. </w:t>
            </w:r>
          </w:p>
          <w:p w:rsidRPr="000347E4" w:rsidR="006A29DD" w:rsidP="00420401" w:rsidRDefault="006A29DD" w14:paraId="46582187" w14:textId="3C377EB9">
            <w:pPr>
              <w:pStyle w:val="heading"/>
              <w:shd w:val="clear" w:color="auto" w:fill="auto"/>
              <w:rPr>
                <w:b w:val="0"/>
                <w:bCs/>
                <w:color w:val="auto"/>
                <w:sz w:val="22"/>
                <w:szCs w:val="22"/>
              </w:rPr>
            </w:pPr>
          </w:p>
        </w:tc>
        <w:tc>
          <w:tcPr>
            <w:tcW w:w="2121" w:type="dxa"/>
          </w:tcPr>
          <w:p w:rsidRPr="00E7080C" w:rsidR="00A67EDE" w:rsidP="00420401" w:rsidRDefault="00F637C1" w14:paraId="3E0B1E65" w14:textId="6B855CC8">
            <w:pPr>
              <w:pStyle w:val="heading"/>
              <w:shd w:val="clear" w:color="auto" w:fill="auto"/>
              <w:rPr>
                <w:b w:val="0"/>
                <w:bCs/>
                <w:color w:val="auto"/>
                <w:sz w:val="22"/>
                <w:szCs w:val="22"/>
                <w:highlight w:val="yellow"/>
              </w:rPr>
            </w:pPr>
            <w:r w:rsidRPr="005B683D">
              <w:rPr>
                <w:b w:val="0"/>
                <w:bCs/>
                <w:color w:val="auto"/>
                <w:sz w:val="22"/>
                <w:szCs w:val="22"/>
              </w:rPr>
              <w:t xml:space="preserve">Up to </w:t>
            </w:r>
            <w:proofErr w:type="gramStart"/>
            <w:r w:rsidRPr="005B683D" w:rsidR="00DE297C">
              <w:rPr>
                <w:b w:val="0"/>
                <w:bCs/>
                <w:color w:val="auto"/>
                <w:sz w:val="22"/>
                <w:szCs w:val="22"/>
              </w:rPr>
              <w:t>5</w:t>
            </w:r>
            <w:proofErr w:type="gramEnd"/>
            <w:r w:rsidRPr="005B683D">
              <w:rPr>
                <w:b w:val="0"/>
                <w:bCs/>
                <w:color w:val="auto"/>
                <w:sz w:val="22"/>
                <w:szCs w:val="22"/>
              </w:rPr>
              <w:t xml:space="preserve"> </w:t>
            </w:r>
            <w:r w:rsidR="006A29DD">
              <w:rPr>
                <w:b w:val="0"/>
                <w:color w:val="auto"/>
                <w:sz w:val="22"/>
                <w:szCs w:val="22"/>
              </w:rPr>
              <w:t>points</w:t>
            </w:r>
          </w:p>
        </w:tc>
      </w:tr>
      <w:tr w:rsidRPr="000347E4" w:rsidR="00F637C1" w:rsidTr="00060D38" w14:paraId="4BC32912" w14:textId="77777777">
        <w:tc>
          <w:tcPr>
            <w:tcW w:w="2371" w:type="dxa"/>
          </w:tcPr>
          <w:p w:rsidRPr="00C31A56" w:rsidR="00F637C1" w:rsidP="00F637C1" w:rsidRDefault="00F637C1" w14:paraId="3961DA51" w14:textId="5F01B4EB">
            <w:pPr>
              <w:pStyle w:val="heading"/>
              <w:shd w:val="clear" w:color="auto" w:fill="auto"/>
              <w:rPr>
                <w:color w:val="auto"/>
                <w:sz w:val="22"/>
                <w:szCs w:val="22"/>
              </w:rPr>
            </w:pPr>
            <w:r>
              <w:rPr>
                <w:color w:val="auto"/>
                <w:sz w:val="22"/>
                <w:szCs w:val="22"/>
              </w:rPr>
              <w:t>Sustainability</w:t>
            </w:r>
          </w:p>
        </w:tc>
        <w:tc>
          <w:tcPr>
            <w:tcW w:w="1593" w:type="dxa"/>
          </w:tcPr>
          <w:p w:rsidRPr="000347E4" w:rsidR="00F637C1" w:rsidP="00F637C1" w:rsidRDefault="00B84721" w14:paraId="7A011809" w14:textId="20DF2C8A">
            <w:pPr>
              <w:pStyle w:val="heading"/>
              <w:shd w:val="clear" w:color="auto" w:fill="auto"/>
              <w:rPr>
                <w:b w:val="0"/>
                <w:bCs/>
                <w:color w:val="auto"/>
                <w:sz w:val="22"/>
                <w:szCs w:val="22"/>
              </w:rPr>
            </w:pPr>
            <w:r>
              <w:rPr>
                <w:b w:val="0"/>
                <w:bCs/>
                <w:color w:val="auto"/>
                <w:sz w:val="22"/>
                <w:szCs w:val="22"/>
              </w:rPr>
              <w:t>B6</w:t>
            </w:r>
          </w:p>
        </w:tc>
        <w:tc>
          <w:tcPr>
            <w:tcW w:w="3402" w:type="dxa"/>
          </w:tcPr>
          <w:p w:rsidR="00F637C1" w:rsidP="019DA3F1" w:rsidRDefault="00F637C1" w14:paraId="3A76E87A" w14:textId="77777777">
            <w:pPr>
              <w:pStyle w:val="heading"/>
              <w:shd w:val="clear" w:color="auto" w:fill="auto"/>
              <w:rPr>
                <w:b w:val="0"/>
                <w:color w:val="auto"/>
                <w:sz w:val="22"/>
                <w:szCs w:val="22"/>
              </w:rPr>
            </w:pPr>
            <w:r w:rsidRPr="019DA3F1">
              <w:rPr>
                <w:b w:val="0"/>
                <w:color w:val="auto"/>
                <w:sz w:val="22"/>
                <w:szCs w:val="22"/>
              </w:rPr>
              <w:t>Please describe any aspects of your proposed trip that fits in with sustainability considerations</w:t>
            </w:r>
            <w:r w:rsidRPr="019DA3F1" w:rsidR="49E704EB">
              <w:rPr>
                <w:b w:val="0"/>
                <w:color w:val="auto"/>
                <w:sz w:val="22"/>
                <w:szCs w:val="22"/>
              </w:rPr>
              <w:t xml:space="preserve"> and/or regenerative tourism</w:t>
            </w:r>
            <w:r w:rsidRPr="019DA3F1">
              <w:rPr>
                <w:b w:val="0"/>
                <w:color w:val="auto"/>
                <w:sz w:val="22"/>
                <w:szCs w:val="22"/>
              </w:rPr>
              <w:t>.</w:t>
            </w:r>
          </w:p>
          <w:p w:rsidRPr="000347E4" w:rsidR="006A29DD" w:rsidP="019DA3F1" w:rsidRDefault="006A29DD" w14:paraId="1703FD78" w14:textId="04577A4F">
            <w:pPr>
              <w:pStyle w:val="heading"/>
              <w:shd w:val="clear" w:color="auto" w:fill="auto"/>
              <w:rPr>
                <w:b w:val="0"/>
                <w:color w:val="auto"/>
                <w:sz w:val="22"/>
                <w:szCs w:val="22"/>
              </w:rPr>
            </w:pPr>
          </w:p>
        </w:tc>
        <w:tc>
          <w:tcPr>
            <w:tcW w:w="2121" w:type="dxa"/>
          </w:tcPr>
          <w:p w:rsidRPr="00E7080C" w:rsidR="00F637C1" w:rsidP="00F637C1" w:rsidRDefault="00F637C1" w14:paraId="0F1FA32A" w14:textId="3A33B7C8">
            <w:pPr>
              <w:pStyle w:val="heading"/>
              <w:shd w:val="clear" w:color="auto" w:fill="auto"/>
              <w:rPr>
                <w:b w:val="0"/>
                <w:bCs/>
                <w:color w:val="auto"/>
                <w:sz w:val="22"/>
                <w:szCs w:val="22"/>
                <w:highlight w:val="yellow"/>
              </w:rPr>
            </w:pPr>
            <w:r w:rsidRPr="005B683D">
              <w:rPr>
                <w:b w:val="0"/>
                <w:bCs/>
                <w:color w:val="auto"/>
                <w:sz w:val="22"/>
                <w:szCs w:val="22"/>
              </w:rPr>
              <w:t xml:space="preserve">Up to </w:t>
            </w:r>
            <w:proofErr w:type="gramStart"/>
            <w:r w:rsidRPr="005B683D" w:rsidR="00DE297C">
              <w:rPr>
                <w:b w:val="0"/>
                <w:bCs/>
                <w:color w:val="auto"/>
                <w:sz w:val="22"/>
                <w:szCs w:val="22"/>
              </w:rPr>
              <w:t>5</w:t>
            </w:r>
            <w:proofErr w:type="gramEnd"/>
            <w:r w:rsidRPr="005B683D" w:rsidR="00DE297C">
              <w:rPr>
                <w:b w:val="0"/>
                <w:bCs/>
                <w:color w:val="auto"/>
                <w:sz w:val="22"/>
                <w:szCs w:val="22"/>
              </w:rPr>
              <w:t xml:space="preserve"> </w:t>
            </w:r>
            <w:r w:rsidR="006A29DD">
              <w:rPr>
                <w:b w:val="0"/>
                <w:color w:val="auto"/>
                <w:sz w:val="22"/>
                <w:szCs w:val="22"/>
              </w:rPr>
              <w:t>points</w:t>
            </w:r>
          </w:p>
        </w:tc>
      </w:tr>
      <w:tr w:rsidRPr="000347E4" w:rsidR="00F637C1" w:rsidTr="00060D38" w14:paraId="60513520" w14:textId="77777777">
        <w:tc>
          <w:tcPr>
            <w:tcW w:w="2371" w:type="dxa"/>
          </w:tcPr>
          <w:p w:rsidRPr="00C31A56" w:rsidR="00F637C1" w:rsidP="00F637C1" w:rsidRDefault="00F637C1" w14:paraId="52D098DD" w14:textId="73B3BE71">
            <w:pPr>
              <w:pStyle w:val="heading"/>
              <w:shd w:val="clear" w:color="auto" w:fill="auto"/>
              <w:rPr>
                <w:color w:val="auto"/>
                <w:sz w:val="22"/>
                <w:szCs w:val="22"/>
              </w:rPr>
            </w:pPr>
            <w:r>
              <w:rPr>
                <w:color w:val="auto"/>
                <w:sz w:val="22"/>
                <w:szCs w:val="22"/>
              </w:rPr>
              <w:t>International-Ready</w:t>
            </w:r>
          </w:p>
        </w:tc>
        <w:tc>
          <w:tcPr>
            <w:tcW w:w="1593" w:type="dxa"/>
          </w:tcPr>
          <w:p w:rsidRPr="000347E4" w:rsidR="00F637C1" w:rsidP="00F637C1" w:rsidRDefault="00B84721" w14:paraId="27852D81" w14:textId="532626E9">
            <w:pPr>
              <w:pStyle w:val="heading"/>
              <w:shd w:val="clear" w:color="auto" w:fill="auto"/>
              <w:rPr>
                <w:b w:val="0"/>
                <w:bCs/>
                <w:color w:val="auto"/>
                <w:sz w:val="22"/>
                <w:szCs w:val="22"/>
              </w:rPr>
            </w:pPr>
            <w:r>
              <w:rPr>
                <w:b w:val="0"/>
                <w:bCs/>
                <w:color w:val="auto"/>
                <w:sz w:val="22"/>
                <w:szCs w:val="22"/>
              </w:rPr>
              <w:t>B7</w:t>
            </w:r>
          </w:p>
        </w:tc>
        <w:tc>
          <w:tcPr>
            <w:tcW w:w="3402" w:type="dxa"/>
          </w:tcPr>
          <w:p w:rsidR="00F637C1" w:rsidP="00F637C1" w:rsidRDefault="00F637C1" w14:paraId="1345B4F9" w14:textId="77777777">
            <w:pPr>
              <w:pStyle w:val="heading"/>
              <w:shd w:val="clear" w:color="auto" w:fill="auto"/>
              <w:rPr>
                <w:b w:val="0"/>
                <w:bCs/>
                <w:color w:val="auto"/>
                <w:sz w:val="22"/>
                <w:szCs w:val="22"/>
              </w:rPr>
            </w:pPr>
            <w:r>
              <w:rPr>
                <w:b w:val="0"/>
                <w:bCs/>
                <w:color w:val="auto"/>
                <w:sz w:val="22"/>
                <w:szCs w:val="22"/>
              </w:rPr>
              <w:t>Please give details of any tourism businesses included in your proposed itineraries which are award-winning for the quality of their product offer.</w:t>
            </w:r>
          </w:p>
          <w:p w:rsidR="00F637C1" w:rsidP="00F637C1" w:rsidRDefault="00F637C1" w14:paraId="4F770A73" w14:textId="77777777">
            <w:pPr>
              <w:pStyle w:val="heading"/>
              <w:shd w:val="clear" w:color="auto" w:fill="auto"/>
              <w:rPr>
                <w:b w:val="0"/>
                <w:bCs/>
                <w:color w:val="auto"/>
                <w:sz w:val="22"/>
                <w:szCs w:val="22"/>
              </w:rPr>
            </w:pPr>
          </w:p>
          <w:p w:rsidR="00F637C1" w:rsidP="0B75DADC" w:rsidRDefault="28E30AD8" w14:paraId="593884ED" w14:textId="77777777">
            <w:pPr>
              <w:pStyle w:val="heading"/>
              <w:shd w:val="clear" w:color="auto" w:fill="auto"/>
              <w:rPr>
                <w:b w:val="0"/>
                <w:color w:val="auto"/>
                <w:sz w:val="22"/>
                <w:szCs w:val="22"/>
              </w:rPr>
            </w:pPr>
            <w:r w:rsidRPr="35F769E0">
              <w:rPr>
                <w:b w:val="0"/>
                <w:color w:val="auto"/>
                <w:sz w:val="22"/>
                <w:szCs w:val="22"/>
              </w:rPr>
              <w:t xml:space="preserve">Please indicate if any of the tourism businesses included in the trip itineraries are already selling to overseas customers either directly or through travel trade intermediaries. </w:t>
            </w:r>
          </w:p>
          <w:p w:rsidRPr="00E7080C" w:rsidR="006A29DD" w:rsidP="0B75DADC" w:rsidRDefault="006A29DD" w14:paraId="3B2F71D3" w14:textId="55E1AF7C">
            <w:pPr>
              <w:pStyle w:val="heading"/>
              <w:shd w:val="clear" w:color="auto" w:fill="auto"/>
              <w:rPr>
                <w:b w:val="0"/>
                <w:color w:val="auto"/>
                <w:sz w:val="22"/>
                <w:szCs w:val="22"/>
              </w:rPr>
            </w:pPr>
          </w:p>
        </w:tc>
        <w:tc>
          <w:tcPr>
            <w:tcW w:w="2121" w:type="dxa"/>
          </w:tcPr>
          <w:p w:rsidRPr="00E7080C" w:rsidR="00F637C1" w:rsidP="00F637C1" w:rsidRDefault="00F637C1" w14:paraId="262E7BD4" w14:textId="3D819EF7">
            <w:pPr>
              <w:pStyle w:val="heading"/>
              <w:shd w:val="clear" w:color="auto" w:fill="auto"/>
              <w:rPr>
                <w:b w:val="0"/>
                <w:bCs/>
                <w:color w:val="auto"/>
                <w:sz w:val="22"/>
                <w:szCs w:val="22"/>
                <w:highlight w:val="yellow"/>
              </w:rPr>
            </w:pPr>
            <w:r w:rsidRPr="005B683D">
              <w:rPr>
                <w:b w:val="0"/>
                <w:bCs/>
                <w:color w:val="auto"/>
                <w:sz w:val="22"/>
                <w:szCs w:val="22"/>
              </w:rPr>
              <w:t>Up to</w:t>
            </w:r>
            <w:r w:rsidRPr="005B683D" w:rsidR="00DE297C">
              <w:rPr>
                <w:b w:val="0"/>
                <w:bCs/>
                <w:color w:val="auto"/>
                <w:sz w:val="22"/>
                <w:szCs w:val="22"/>
              </w:rPr>
              <w:t xml:space="preserve"> </w:t>
            </w:r>
            <w:proofErr w:type="gramStart"/>
            <w:r w:rsidRPr="005B683D" w:rsidR="00DE297C">
              <w:rPr>
                <w:b w:val="0"/>
                <w:bCs/>
                <w:color w:val="auto"/>
                <w:sz w:val="22"/>
                <w:szCs w:val="22"/>
              </w:rPr>
              <w:t>5</w:t>
            </w:r>
            <w:proofErr w:type="gramEnd"/>
            <w:r w:rsidRPr="005B683D">
              <w:rPr>
                <w:b w:val="0"/>
                <w:bCs/>
                <w:color w:val="auto"/>
                <w:sz w:val="22"/>
                <w:szCs w:val="22"/>
              </w:rPr>
              <w:t xml:space="preserve"> </w:t>
            </w:r>
            <w:r w:rsidR="006A29DD">
              <w:rPr>
                <w:b w:val="0"/>
                <w:color w:val="auto"/>
                <w:sz w:val="22"/>
                <w:szCs w:val="22"/>
              </w:rPr>
              <w:t>points</w:t>
            </w:r>
          </w:p>
        </w:tc>
      </w:tr>
      <w:tr w:rsidRPr="000347E4" w:rsidR="00C31A56" w:rsidTr="00060D38" w14:paraId="6FD59DB3" w14:textId="77777777">
        <w:tc>
          <w:tcPr>
            <w:tcW w:w="2371" w:type="dxa"/>
          </w:tcPr>
          <w:p w:rsidRPr="006D06B7" w:rsidR="00C31A56" w:rsidP="006D06B7" w:rsidRDefault="00E7080C" w14:paraId="267006E9" w14:textId="6D79E077">
            <w:pPr>
              <w:rPr>
                <w:rFonts w:ascii="Arial" w:hAnsi="Arial" w:cs="Arial"/>
                <w:b/>
                <w:bCs/>
                <w:sz w:val="22"/>
              </w:rPr>
            </w:pPr>
            <w:r w:rsidRPr="006D06B7">
              <w:rPr>
                <w:rFonts w:ascii="Arial" w:hAnsi="Arial" w:cs="Arial"/>
                <w:b/>
                <w:bCs/>
                <w:sz w:val="22"/>
              </w:rPr>
              <w:t>Budget / Trip Cost</w:t>
            </w:r>
          </w:p>
        </w:tc>
        <w:tc>
          <w:tcPr>
            <w:tcW w:w="1593" w:type="dxa"/>
          </w:tcPr>
          <w:p w:rsidRPr="006D06B7" w:rsidR="00C31A56" w:rsidP="006D06B7" w:rsidRDefault="00B84721" w14:paraId="32C5DCE8" w14:textId="75A6A756">
            <w:pPr>
              <w:rPr>
                <w:rFonts w:ascii="Arial" w:hAnsi="Arial" w:cs="Arial"/>
                <w:sz w:val="22"/>
              </w:rPr>
            </w:pPr>
            <w:r w:rsidRPr="006D06B7">
              <w:rPr>
                <w:rFonts w:ascii="Arial" w:hAnsi="Arial" w:cs="Arial"/>
                <w:sz w:val="22"/>
              </w:rPr>
              <w:t>B8, C1</w:t>
            </w:r>
          </w:p>
        </w:tc>
        <w:tc>
          <w:tcPr>
            <w:tcW w:w="3402" w:type="dxa"/>
          </w:tcPr>
          <w:p w:rsidR="00C31A56" w:rsidP="7EE19B85" w:rsidRDefault="0B3F34A6" w14:paraId="6B72C0B8" w14:textId="77777777">
            <w:pPr>
              <w:rPr>
                <w:rFonts w:ascii="Arial" w:hAnsi="Arial" w:cs="Arial"/>
                <w:sz w:val="22"/>
              </w:rPr>
            </w:pPr>
            <w:r w:rsidRPr="7EE19B85">
              <w:rPr>
                <w:rFonts w:ascii="Arial" w:hAnsi="Arial" w:cs="Arial"/>
                <w:sz w:val="22"/>
              </w:rPr>
              <w:t xml:space="preserve">Please provide a detailed budget breakdown showing all direct cost items to the applicant (i.e. that will </w:t>
            </w:r>
            <w:proofErr w:type="gramStart"/>
            <w:r w:rsidRPr="7EE19B85">
              <w:rPr>
                <w:rFonts w:ascii="Arial" w:hAnsi="Arial" w:cs="Arial"/>
                <w:sz w:val="22"/>
              </w:rPr>
              <w:t>be funded</w:t>
            </w:r>
            <w:proofErr w:type="gramEnd"/>
            <w:r w:rsidRPr="7EE19B85">
              <w:rPr>
                <w:rFonts w:ascii="Arial" w:hAnsi="Arial" w:cs="Arial"/>
                <w:sz w:val="22"/>
              </w:rPr>
              <w:t xml:space="preserve"> from the grant) and other items that will </w:t>
            </w:r>
            <w:proofErr w:type="gramStart"/>
            <w:r w:rsidRPr="7EE19B85">
              <w:rPr>
                <w:rFonts w:ascii="Arial" w:hAnsi="Arial" w:cs="Arial"/>
                <w:sz w:val="22"/>
              </w:rPr>
              <w:t>be covered</w:t>
            </w:r>
            <w:proofErr w:type="gramEnd"/>
            <w:r w:rsidRPr="7EE19B85">
              <w:rPr>
                <w:rFonts w:ascii="Arial" w:hAnsi="Arial" w:cs="Arial"/>
                <w:sz w:val="22"/>
              </w:rPr>
              <w:t xml:space="preserve"> by third part</w:t>
            </w:r>
            <w:r w:rsidRPr="7EE19B85" w:rsidR="6A459197">
              <w:rPr>
                <w:rFonts w:ascii="Arial" w:hAnsi="Arial" w:cs="Arial"/>
                <w:sz w:val="22"/>
              </w:rPr>
              <w:t>y,</w:t>
            </w:r>
            <w:r w:rsidRPr="7EE19B85">
              <w:rPr>
                <w:rFonts w:ascii="Arial" w:hAnsi="Arial" w:cs="Arial"/>
                <w:sz w:val="22"/>
              </w:rPr>
              <w:t xml:space="preserve"> monetised in-kind contributions.</w:t>
            </w:r>
          </w:p>
          <w:p w:rsidRPr="006D06B7" w:rsidR="006A29DD" w:rsidP="7EE19B85" w:rsidRDefault="006A29DD" w14:paraId="6BB875F6" w14:textId="73859B9C">
            <w:pPr>
              <w:rPr>
                <w:rFonts w:ascii="Arial" w:hAnsi="Arial" w:cs="Arial"/>
                <w:sz w:val="22"/>
              </w:rPr>
            </w:pPr>
          </w:p>
        </w:tc>
        <w:tc>
          <w:tcPr>
            <w:tcW w:w="2121" w:type="dxa"/>
          </w:tcPr>
          <w:p w:rsidRPr="006D06B7" w:rsidR="00C31A56" w:rsidP="006D06B7" w:rsidRDefault="00736AC1" w14:paraId="1E925BB9" w14:textId="4A4DC918">
            <w:pPr>
              <w:rPr>
                <w:rFonts w:ascii="Arial" w:hAnsi="Arial" w:cs="Arial"/>
                <w:sz w:val="22"/>
                <w:highlight w:val="yellow"/>
              </w:rPr>
            </w:pPr>
            <w:r w:rsidRPr="005B683D">
              <w:rPr>
                <w:rFonts w:ascii="Arial" w:hAnsi="Arial" w:cs="Arial"/>
                <w:sz w:val="22"/>
              </w:rPr>
              <w:t>Up to</w:t>
            </w:r>
            <w:r w:rsidRPr="005B683D" w:rsidR="00DE297C">
              <w:rPr>
                <w:rFonts w:ascii="Arial" w:hAnsi="Arial" w:cs="Arial"/>
                <w:sz w:val="22"/>
              </w:rPr>
              <w:t xml:space="preserve"> </w:t>
            </w:r>
            <w:proofErr w:type="gramStart"/>
            <w:r w:rsidRPr="005B683D" w:rsidR="00DE297C">
              <w:rPr>
                <w:rFonts w:ascii="Arial" w:hAnsi="Arial" w:cs="Arial"/>
                <w:sz w:val="22"/>
              </w:rPr>
              <w:t>20</w:t>
            </w:r>
            <w:proofErr w:type="gramEnd"/>
            <w:r w:rsidR="006A29DD">
              <w:rPr>
                <w:rFonts w:ascii="Arial" w:hAnsi="Arial" w:cs="Arial"/>
                <w:sz w:val="22"/>
              </w:rPr>
              <w:t xml:space="preserve"> points</w:t>
            </w:r>
          </w:p>
        </w:tc>
      </w:tr>
      <w:tr w:rsidRPr="000347E4" w:rsidR="006D06B7" w:rsidTr="00060D38" w14:paraId="2ACB8787" w14:textId="77777777">
        <w:tc>
          <w:tcPr>
            <w:tcW w:w="2371" w:type="dxa"/>
          </w:tcPr>
          <w:p w:rsidRPr="006D06B7" w:rsidR="006D06B7" w:rsidP="006D06B7" w:rsidRDefault="006D06B7" w14:paraId="387C7A22" w14:textId="49A559C1">
            <w:pPr>
              <w:rPr>
                <w:rFonts w:ascii="Arial" w:hAnsi="Arial" w:cs="Arial"/>
                <w:b/>
                <w:bCs/>
                <w:sz w:val="22"/>
              </w:rPr>
            </w:pPr>
            <w:r w:rsidRPr="006D06B7">
              <w:rPr>
                <w:rFonts w:ascii="Arial" w:hAnsi="Arial" w:cs="Arial"/>
                <w:b/>
                <w:bCs/>
                <w:sz w:val="22"/>
              </w:rPr>
              <w:t>External Communications</w:t>
            </w:r>
          </w:p>
        </w:tc>
        <w:tc>
          <w:tcPr>
            <w:tcW w:w="1593" w:type="dxa"/>
          </w:tcPr>
          <w:p w:rsidRPr="006D06B7" w:rsidR="006D06B7" w:rsidP="006D06B7" w:rsidRDefault="006D06B7" w14:paraId="1A663DE6" w14:textId="70DD1E39">
            <w:pPr>
              <w:rPr>
                <w:rFonts w:ascii="Arial" w:hAnsi="Arial" w:cs="Arial"/>
                <w:sz w:val="22"/>
              </w:rPr>
            </w:pPr>
            <w:r w:rsidRPr="006D06B7">
              <w:rPr>
                <w:rFonts w:ascii="Arial" w:hAnsi="Arial" w:cs="Arial"/>
                <w:sz w:val="22"/>
              </w:rPr>
              <w:t>D2</w:t>
            </w:r>
          </w:p>
        </w:tc>
        <w:tc>
          <w:tcPr>
            <w:tcW w:w="3402" w:type="dxa"/>
          </w:tcPr>
          <w:p w:rsidRPr="006D06B7" w:rsidR="006D06B7" w:rsidP="7EE19B85" w:rsidRDefault="46678AD2" w14:paraId="33C32146" w14:textId="5B3596DE">
            <w:pPr>
              <w:rPr>
                <w:rFonts w:ascii="Arial" w:hAnsi="Arial" w:cs="Arial"/>
                <w:spacing w:val="10"/>
                <w:sz w:val="22"/>
              </w:rPr>
            </w:pPr>
            <w:r w:rsidRPr="7EE19B85">
              <w:rPr>
                <w:rFonts w:ascii="Arial" w:hAnsi="Arial" w:cs="Arial"/>
                <w:spacing w:val="10"/>
                <w:sz w:val="22"/>
              </w:rPr>
              <w:t xml:space="preserve">Please state how you will ensure that VisitBritain will </w:t>
            </w:r>
            <w:proofErr w:type="gramStart"/>
            <w:r w:rsidRPr="7EE19B85">
              <w:rPr>
                <w:rFonts w:ascii="Arial" w:hAnsi="Arial" w:cs="Arial"/>
                <w:spacing w:val="10"/>
                <w:sz w:val="22"/>
              </w:rPr>
              <w:t>be fully accredited</w:t>
            </w:r>
            <w:proofErr w:type="gramEnd"/>
            <w:r w:rsidRPr="7EE19B85">
              <w:rPr>
                <w:rFonts w:ascii="Arial" w:hAnsi="Arial" w:cs="Arial"/>
                <w:spacing w:val="10"/>
                <w:sz w:val="22"/>
              </w:rPr>
              <w:t xml:space="preserve"> in any external communications activity </w:t>
            </w:r>
            <w:r w:rsidRPr="7EE19B85" w:rsidR="154E0220">
              <w:rPr>
                <w:rFonts w:ascii="Arial" w:hAnsi="Arial" w:cs="Arial"/>
                <w:spacing w:val="10"/>
                <w:sz w:val="22"/>
              </w:rPr>
              <w:t>and</w:t>
            </w:r>
            <w:r w:rsidRPr="7EE19B85">
              <w:rPr>
                <w:rFonts w:ascii="Arial" w:hAnsi="Arial" w:cs="Arial"/>
                <w:spacing w:val="10"/>
                <w:sz w:val="22"/>
              </w:rPr>
              <w:t xml:space="preserve"> when </w:t>
            </w:r>
            <w:proofErr w:type="gramStart"/>
            <w:r w:rsidRPr="7EE19B85">
              <w:rPr>
                <w:rFonts w:ascii="Arial" w:hAnsi="Arial" w:cs="Arial"/>
                <w:spacing w:val="10"/>
                <w:sz w:val="22"/>
              </w:rPr>
              <w:t>liaising</w:t>
            </w:r>
            <w:proofErr w:type="gramEnd"/>
            <w:r w:rsidRPr="7EE19B85">
              <w:rPr>
                <w:rFonts w:ascii="Arial" w:hAnsi="Arial" w:cs="Arial"/>
                <w:spacing w:val="10"/>
                <w:sz w:val="22"/>
              </w:rPr>
              <w:t xml:space="preserve"> with local industry partners over the planning of this familiarisation trip.</w:t>
            </w:r>
          </w:p>
          <w:p w:rsidRPr="006D06B7" w:rsidR="006D06B7" w:rsidP="006D06B7" w:rsidRDefault="006D06B7" w14:paraId="5F616856" w14:textId="0A6640AB">
            <w:pPr>
              <w:rPr>
                <w:rFonts w:ascii="Arial" w:hAnsi="Arial" w:cs="Arial"/>
                <w:sz w:val="22"/>
              </w:rPr>
            </w:pPr>
          </w:p>
        </w:tc>
        <w:tc>
          <w:tcPr>
            <w:tcW w:w="2121" w:type="dxa"/>
          </w:tcPr>
          <w:p w:rsidRPr="006D06B7" w:rsidR="006D06B7" w:rsidP="006D06B7" w:rsidRDefault="006D06B7" w14:paraId="36EC8588" w14:textId="4D6A5873">
            <w:pPr>
              <w:rPr>
                <w:rFonts w:ascii="Arial" w:hAnsi="Arial" w:cs="Arial"/>
                <w:sz w:val="22"/>
                <w:highlight w:val="yellow"/>
              </w:rPr>
            </w:pPr>
            <w:r w:rsidRPr="005B683D">
              <w:rPr>
                <w:rFonts w:ascii="Arial" w:hAnsi="Arial" w:cs="Arial"/>
                <w:sz w:val="22"/>
              </w:rPr>
              <w:t xml:space="preserve">Up to </w:t>
            </w:r>
            <w:proofErr w:type="gramStart"/>
            <w:r w:rsidRPr="005B683D" w:rsidR="00DE297C">
              <w:rPr>
                <w:rFonts w:ascii="Arial" w:hAnsi="Arial" w:cs="Arial"/>
                <w:sz w:val="22"/>
              </w:rPr>
              <w:t>5</w:t>
            </w:r>
            <w:proofErr w:type="gramEnd"/>
            <w:r w:rsidR="006A29DD">
              <w:rPr>
                <w:rFonts w:ascii="Arial" w:hAnsi="Arial" w:cs="Arial"/>
                <w:sz w:val="22"/>
              </w:rPr>
              <w:t xml:space="preserve"> points</w:t>
            </w:r>
          </w:p>
        </w:tc>
      </w:tr>
      <w:tr w:rsidRPr="000347E4" w:rsidR="003402CC" w:rsidTr="00060D38" w14:paraId="56DED303" w14:textId="77777777">
        <w:tc>
          <w:tcPr>
            <w:tcW w:w="2371" w:type="dxa"/>
          </w:tcPr>
          <w:p w:rsidRPr="006D06B7" w:rsidR="003402CC" w:rsidP="006D06B7" w:rsidRDefault="003402CC" w14:paraId="0311B9DD" w14:textId="77777777">
            <w:pPr>
              <w:rPr>
                <w:rFonts w:ascii="Arial" w:hAnsi="Arial" w:cs="Arial"/>
                <w:b/>
                <w:bCs/>
                <w:sz w:val="22"/>
              </w:rPr>
            </w:pPr>
          </w:p>
        </w:tc>
        <w:tc>
          <w:tcPr>
            <w:tcW w:w="1593" w:type="dxa"/>
          </w:tcPr>
          <w:p w:rsidRPr="006D06B7" w:rsidR="003402CC" w:rsidP="006D06B7" w:rsidRDefault="003402CC" w14:paraId="5A14148C" w14:textId="77777777">
            <w:pPr>
              <w:rPr>
                <w:rFonts w:ascii="Arial" w:hAnsi="Arial" w:cs="Arial"/>
                <w:sz w:val="22"/>
              </w:rPr>
            </w:pPr>
          </w:p>
        </w:tc>
        <w:tc>
          <w:tcPr>
            <w:tcW w:w="3402" w:type="dxa"/>
          </w:tcPr>
          <w:p w:rsidRPr="006D06B7" w:rsidR="003402CC" w:rsidP="006D06B7" w:rsidRDefault="003402CC" w14:paraId="4F6520B8" w14:textId="77777777">
            <w:pPr>
              <w:rPr>
                <w:rFonts w:ascii="Arial" w:hAnsi="Arial" w:cs="Arial"/>
                <w:spacing w:val="10"/>
                <w:sz w:val="22"/>
              </w:rPr>
            </w:pPr>
          </w:p>
        </w:tc>
        <w:tc>
          <w:tcPr>
            <w:tcW w:w="2121" w:type="dxa"/>
          </w:tcPr>
          <w:p w:rsidRPr="003402CC" w:rsidR="003402CC" w:rsidP="006D06B7" w:rsidRDefault="003402CC" w14:paraId="75A505DD" w14:textId="735DED3E">
            <w:pPr>
              <w:rPr>
                <w:rFonts w:ascii="Arial" w:hAnsi="Arial" w:cs="Arial"/>
                <w:b/>
                <w:bCs/>
                <w:sz w:val="22"/>
              </w:rPr>
            </w:pPr>
            <w:proofErr w:type="gramStart"/>
            <w:r>
              <w:rPr>
                <w:rFonts w:ascii="Arial" w:hAnsi="Arial" w:cs="Arial"/>
                <w:b/>
                <w:bCs/>
                <w:sz w:val="22"/>
              </w:rPr>
              <w:t>100</w:t>
            </w:r>
            <w:proofErr w:type="gramEnd"/>
            <w:r>
              <w:rPr>
                <w:rFonts w:ascii="Arial" w:hAnsi="Arial" w:cs="Arial"/>
                <w:b/>
                <w:bCs/>
                <w:sz w:val="22"/>
              </w:rPr>
              <w:t xml:space="preserve"> </w:t>
            </w:r>
            <w:r w:rsidR="006A29DD">
              <w:rPr>
                <w:rFonts w:ascii="Arial" w:hAnsi="Arial" w:cs="Arial"/>
                <w:b/>
                <w:bCs/>
                <w:sz w:val="22"/>
              </w:rPr>
              <w:t>points</w:t>
            </w:r>
          </w:p>
        </w:tc>
      </w:tr>
    </w:tbl>
    <w:p w:rsidR="00C31A56" w:rsidP="00420401" w:rsidRDefault="00C31A56" w14:paraId="0E4A4363" w14:textId="77777777">
      <w:pPr>
        <w:pStyle w:val="heading"/>
        <w:rPr>
          <w:b w:val="0"/>
          <w:bCs/>
          <w:color w:val="auto"/>
          <w:sz w:val="22"/>
          <w:szCs w:val="22"/>
        </w:rPr>
      </w:pPr>
    </w:p>
    <w:p w:rsidR="00085643" w:rsidP="0B75DADC" w:rsidRDefault="2FF0FBDC" w14:paraId="2148465F" w14:textId="6C61F926">
      <w:pPr>
        <w:pStyle w:val="heading"/>
        <w:spacing w:line="276" w:lineRule="auto"/>
        <w:rPr>
          <w:b w:val="0"/>
          <w:color w:val="auto"/>
          <w:sz w:val="22"/>
          <w:szCs w:val="22"/>
        </w:rPr>
      </w:pPr>
      <w:r w:rsidRPr="7EE19B85">
        <w:rPr>
          <w:b w:val="0"/>
          <w:color w:val="auto"/>
          <w:sz w:val="22"/>
          <w:szCs w:val="22"/>
        </w:rPr>
        <w:t xml:space="preserve">VisitBritain reserves the right to decline an application for funding to deliver one of the familiarisation trips even if only one application has </w:t>
      </w:r>
      <w:proofErr w:type="gramStart"/>
      <w:r w:rsidRPr="7EE19B85">
        <w:rPr>
          <w:b w:val="0"/>
          <w:color w:val="auto"/>
          <w:sz w:val="22"/>
          <w:szCs w:val="22"/>
        </w:rPr>
        <w:t>been received</w:t>
      </w:r>
      <w:proofErr w:type="gramEnd"/>
      <w:r w:rsidRPr="7EE19B85">
        <w:rPr>
          <w:b w:val="0"/>
          <w:color w:val="auto"/>
          <w:sz w:val="22"/>
          <w:szCs w:val="22"/>
        </w:rPr>
        <w:t xml:space="preserve"> for the respective trip. The grounds for this decline are likely to be that the proposed itinerary does not meet minimum expected quality standards</w:t>
      </w:r>
      <w:r w:rsidRPr="7EE19B85" w:rsidR="7BF0AD4C">
        <w:rPr>
          <w:b w:val="0"/>
          <w:color w:val="auto"/>
          <w:sz w:val="22"/>
          <w:szCs w:val="22"/>
        </w:rPr>
        <w:t xml:space="preserve"> or </w:t>
      </w:r>
      <w:proofErr w:type="gramStart"/>
      <w:r w:rsidRPr="7EE19B85" w:rsidR="7BF0AD4C">
        <w:rPr>
          <w:b w:val="0"/>
          <w:color w:val="auto"/>
          <w:sz w:val="22"/>
          <w:szCs w:val="22"/>
        </w:rPr>
        <w:t>is deemed</w:t>
      </w:r>
      <w:proofErr w:type="gramEnd"/>
      <w:r w:rsidRPr="7EE19B85" w:rsidR="7BF0AD4C">
        <w:rPr>
          <w:b w:val="0"/>
          <w:color w:val="auto"/>
          <w:sz w:val="22"/>
          <w:szCs w:val="22"/>
        </w:rPr>
        <w:t xml:space="preserve"> too expensive</w:t>
      </w:r>
      <w:r w:rsidRPr="7EE19B85" w:rsidR="0AD66FF5">
        <w:rPr>
          <w:b w:val="0"/>
          <w:color w:val="auto"/>
          <w:sz w:val="22"/>
          <w:szCs w:val="22"/>
        </w:rPr>
        <w:t>.</w:t>
      </w:r>
    </w:p>
    <w:p w:rsidRPr="000347E4" w:rsidR="00481A8B" w:rsidP="00F637C1" w:rsidRDefault="45880553" w14:paraId="72F1F2F3" w14:textId="54E3090F">
      <w:pPr>
        <w:pStyle w:val="heading"/>
        <w:spacing w:line="276" w:lineRule="auto"/>
        <w:rPr>
          <w:b w:val="0"/>
          <w:bCs/>
          <w:color w:val="auto"/>
          <w:sz w:val="22"/>
          <w:szCs w:val="22"/>
        </w:rPr>
      </w:pPr>
      <w:r w:rsidRPr="77B0A7E9">
        <w:rPr>
          <w:b w:val="0"/>
          <w:color w:val="auto"/>
          <w:sz w:val="22"/>
          <w:szCs w:val="22"/>
        </w:rPr>
        <w:t>It is i</w:t>
      </w:r>
      <w:r w:rsidRPr="77B0A7E9" w:rsidR="47E287E2">
        <w:rPr>
          <w:b w:val="0"/>
          <w:color w:val="auto"/>
          <w:sz w:val="22"/>
          <w:szCs w:val="22"/>
        </w:rPr>
        <w:t xml:space="preserve">mportant to note that no bookings should </w:t>
      </w:r>
      <w:proofErr w:type="gramStart"/>
      <w:r w:rsidRPr="77B0A7E9" w:rsidR="47E287E2">
        <w:rPr>
          <w:b w:val="0"/>
          <w:color w:val="auto"/>
          <w:sz w:val="22"/>
          <w:szCs w:val="22"/>
        </w:rPr>
        <w:t>be made</w:t>
      </w:r>
      <w:proofErr w:type="gramEnd"/>
      <w:r w:rsidRPr="77B0A7E9" w:rsidR="47E287E2">
        <w:rPr>
          <w:b w:val="0"/>
          <w:color w:val="auto"/>
          <w:sz w:val="22"/>
          <w:szCs w:val="22"/>
        </w:rPr>
        <w:t xml:space="preserve"> until directed by VisitBritain to do so. VisitBritain reserves the right to make amendments to any proposed </w:t>
      </w:r>
      <w:r w:rsidRPr="77B0A7E9">
        <w:rPr>
          <w:b w:val="0"/>
          <w:color w:val="auto"/>
          <w:sz w:val="22"/>
          <w:szCs w:val="22"/>
        </w:rPr>
        <w:t xml:space="preserve">trip </w:t>
      </w:r>
      <w:r w:rsidRPr="77B0A7E9" w:rsidR="47E287E2">
        <w:rPr>
          <w:b w:val="0"/>
          <w:color w:val="auto"/>
          <w:sz w:val="22"/>
          <w:szCs w:val="22"/>
        </w:rPr>
        <w:t>itinerary</w:t>
      </w:r>
      <w:r w:rsidRPr="77B0A7E9">
        <w:rPr>
          <w:b w:val="0"/>
          <w:color w:val="auto"/>
          <w:sz w:val="22"/>
          <w:szCs w:val="22"/>
        </w:rPr>
        <w:t xml:space="preserve"> at any stage after the confirmation of grant-funding.</w:t>
      </w:r>
    </w:p>
    <w:p w:rsidR="77B0A7E9" w:rsidP="77B0A7E9" w:rsidRDefault="77B0A7E9" w14:paraId="41453B36" w14:textId="533C0560">
      <w:pPr>
        <w:pStyle w:val="heading"/>
        <w:rPr>
          <w:sz w:val="26"/>
          <w:szCs w:val="26"/>
        </w:rPr>
      </w:pPr>
    </w:p>
    <w:p w:rsidRPr="00B05952" w:rsidR="00907F1C" w:rsidP="00907F1C" w:rsidRDefault="00907F1C" w14:paraId="11A3C1B5" w14:textId="6AA4F2C1">
      <w:pPr>
        <w:pStyle w:val="heading"/>
        <w:rPr>
          <w:sz w:val="26"/>
          <w:szCs w:val="26"/>
        </w:rPr>
      </w:pPr>
      <w:r w:rsidRPr="77B0A7E9">
        <w:rPr>
          <w:sz w:val="26"/>
          <w:szCs w:val="26"/>
        </w:rPr>
        <w:t>Eligible items of project expenditure</w:t>
      </w:r>
    </w:p>
    <w:p w:rsidRPr="00B05952" w:rsidR="00403A44" w:rsidP="00907F1C" w:rsidRDefault="00907F1C" w14:paraId="0F8ABD74" w14:textId="02826FAB">
      <w:pPr>
        <w:shd w:val="clear" w:color="auto" w:fill="FFFFFF"/>
        <w:spacing w:before="300" w:after="300" w:line="264" w:lineRule="auto"/>
        <w:rPr>
          <w:rFonts w:ascii="Arial" w:hAnsi="Arial" w:eastAsia="Times New Roman" w:cs="Arial"/>
          <w:color w:val="000000" w:themeColor="text1"/>
          <w:sz w:val="22"/>
          <w:lang w:eastAsia="en-GB"/>
        </w:rPr>
      </w:pPr>
      <w:r w:rsidRPr="00B05952">
        <w:rPr>
          <w:rFonts w:ascii="Arial" w:hAnsi="Arial" w:eastAsia="Times New Roman" w:cs="Arial"/>
          <w:color w:val="000000" w:themeColor="text1"/>
          <w:sz w:val="22"/>
          <w:lang w:eastAsia="en-GB"/>
        </w:rPr>
        <w:t xml:space="preserve">Below is an inclusive but not exhaustive list of eligible items of expenditure. </w:t>
      </w:r>
      <w:proofErr w:type="gramStart"/>
      <w:r w:rsidRPr="00B05952">
        <w:rPr>
          <w:rFonts w:ascii="Arial" w:hAnsi="Arial" w:eastAsia="Times New Roman" w:cs="Arial"/>
          <w:color w:val="000000" w:themeColor="text1"/>
          <w:sz w:val="22"/>
          <w:lang w:eastAsia="en-GB"/>
        </w:rPr>
        <w:t>Some</w:t>
      </w:r>
      <w:proofErr w:type="gramEnd"/>
      <w:r w:rsidRPr="00B05952">
        <w:rPr>
          <w:rFonts w:ascii="Arial" w:hAnsi="Arial" w:eastAsia="Times New Roman" w:cs="Arial"/>
          <w:color w:val="000000" w:themeColor="text1"/>
          <w:sz w:val="22"/>
          <w:lang w:eastAsia="en-GB"/>
        </w:rPr>
        <w:t xml:space="preserve"> areas of expenditure may not </w:t>
      </w:r>
      <w:r w:rsidRPr="00B05952" w:rsidR="00403A44">
        <w:rPr>
          <w:rFonts w:ascii="Arial" w:hAnsi="Arial" w:eastAsia="Times New Roman" w:cs="Arial"/>
          <w:color w:val="000000" w:themeColor="text1"/>
          <w:sz w:val="22"/>
          <w:lang w:eastAsia="en-GB"/>
        </w:rPr>
        <w:t xml:space="preserve">need to </w:t>
      </w:r>
      <w:proofErr w:type="gramStart"/>
      <w:r w:rsidRPr="00B05952" w:rsidR="00403A44">
        <w:rPr>
          <w:rFonts w:ascii="Arial" w:hAnsi="Arial" w:eastAsia="Times New Roman" w:cs="Arial"/>
          <w:color w:val="000000" w:themeColor="text1"/>
          <w:sz w:val="22"/>
          <w:lang w:eastAsia="en-GB"/>
        </w:rPr>
        <w:t>be charged</w:t>
      </w:r>
      <w:proofErr w:type="gramEnd"/>
      <w:r w:rsidRPr="00B05952" w:rsidR="00403A44">
        <w:rPr>
          <w:rFonts w:ascii="Arial" w:hAnsi="Arial" w:eastAsia="Times New Roman" w:cs="Arial"/>
          <w:color w:val="000000" w:themeColor="text1"/>
          <w:sz w:val="22"/>
          <w:lang w:eastAsia="en-GB"/>
        </w:rPr>
        <w:t xml:space="preserve"> to the cash grant if they can </w:t>
      </w:r>
      <w:proofErr w:type="gramStart"/>
      <w:r w:rsidRPr="00B05952" w:rsidR="00403A44">
        <w:rPr>
          <w:rFonts w:ascii="Arial" w:hAnsi="Arial" w:eastAsia="Times New Roman" w:cs="Arial"/>
          <w:color w:val="000000" w:themeColor="text1"/>
          <w:sz w:val="22"/>
          <w:lang w:eastAsia="en-GB"/>
        </w:rPr>
        <w:t>be secured</w:t>
      </w:r>
      <w:proofErr w:type="gramEnd"/>
      <w:r w:rsidRPr="00B05952" w:rsidR="00403A44">
        <w:rPr>
          <w:rFonts w:ascii="Arial" w:hAnsi="Arial" w:eastAsia="Times New Roman" w:cs="Arial"/>
          <w:color w:val="000000" w:themeColor="text1"/>
          <w:sz w:val="22"/>
          <w:lang w:eastAsia="en-GB"/>
        </w:rPr>
        <w:t xml:space="preserve"> as donated services (i.e. monetised in-kind contributions) from local industry partners such as hotels and visitor attractions.</w:t>
      </w:r>
    </w:p>
    <w:p w:rsidRPr="00B05952" w:rsidR="00907F1C" w:rsidP="00907F1C" w:rsidRDefault="00907F1C" w14:paraId="23922F35" w14:textId="5B8E447B">
      <w:pPr>
        <w:shd w:val="clear" w:color="auto" w:fill="FFFFFF"/>
        <w:spacing w:before="300" w:after="300" w:line="264" w:lineRule="auto"/>
        <w:rPr>
          <w:rFonts w:ascii="Arial" w:hAnsi="Arial" w:eastAsia="Times New Roman" w:cs="Arial"/>
          <w:b/>
          <w:color w:val="000000" w:themeColor="text1"/>
          <w:sz w:val="22"/>
          <w:lang w:eastAsia="en-GB"/>
        </w:rPr>
      </w:pPr>
      <w:r w:rsidRPr="00B05952">
        <w:rPr>
          <w:rFonts w:ascii="Arial" w:hAnsi="Arial" w:eastAsia="Times New Roman" w:cs="Arial"/>
          <w:b/>
          <w:color w:val="000000" w:themeColor="text1"/>
          <w:sz w:val="22"/>
          <w:lang w:eastAsia="en-GB"/>
        </w:rPr>
        <w:t>Eligible items</w:t>
      </w:r>
    </w:p>
    <w:p w:rsidRPr="00B05952" w:rsidR="00403A44" w:rsidP="00907F1C" w:rsidRDefault="00403A44" w14:paraId="44F20130" w14:textId="77777777">
      <w:pPr>
        <w:pStyle w:val="ListParagraph"/>
        <w:numPr>
          <w:ilvl w:val="0"/>
          <w:numId w:val="24"/>
        </w:numPr>
        <w:shd w:val="clear" w:color="auto" w:fill="FFFFFF"/>
        <w:spacing w:before="300" w:after="300" w:line="264" w:lineRule="auto"/>
        <w:rPr>
          <w:rFonts w:ascii="Arial" w:hAnsi="Arial" w:eastAsia="Times New Roman" w:cs="Arial"/>
          <w:color w:val="000000" w:themeColor="text1"/>
          <w:sz w:val="22"/>
          <w:lang w:eastAsia="en-GB"/>
        </w:rPr>
      </w:pPr>
      <w:r w:rsidRPr="00B05952">
        <w:rPr>
          <w:rFonts w:ascii="Arial" w:hAnsi="Arial" w:eastAsia="Times New Roman" w:cs="Arial"/>
          <w:color w:val="000000" w:themeColor="text1"/>
          <w:sz w:val="22"/>
          <w:lang w:eastAsia="en-GB"/>
        </w:rPr>
        <w:t>Entrance tickets to attractions</w:t>
      </w:r>
    </w:p>
    <w:p w:rsidRPr="00B05952" w:rsidR="00403A44" w:rsidP="00907F1C" w:rsidRDefault="00403A44" w14:paraId="224B7373" w14:textId="21A4A8F2">
      <w:pPr>
        <w:pStyle w:val="ListParagraph"/>
        <w:numPr>
          <w:ilvl w:val="0"/>
          <w:numId w:val="24"/>
        </w:numPr>
        <w:shd w:val="clear" w:color="auto" w:fill="FFFFFF"/>
        <w:spacing w:before="300" w:after="300" w:line="264" w:lineRule="auto"/>
        <w:rPr>
          <w:rFonts w:ascii="Arial" w:hAnsi="Arial" w:eastAsia="Times New Roman" w:cs="Arial"/>
          <w:color w:val="000000" w:themeColor="text1"/>
          <w:sz w:val="22"/>
          <w:lang w:eastAsia="en-GB"/>
        </w:rPr>
      </w:pPr>
      <w:r w:rsidRPr="00B05952">
        <w:rPr>
          <w:rFonts w:ascii="Arial" w:hAnsi="Arial" w:eastAsia="Times New Roman" w:cs="Arial"/>
          <w:color w:val="000000" w:themeColor="text1"/>
          <w:sz w:val="22"/>
          <w:lang w:eastAsia="en-GB"/>
        </w:rPr>
        <w:t>Hotel accommodation</w:t>
      </w:r>
    </w:p>
    <w:p w:rsidRPr="00B05952" w:rsidR="00403A44" w:rsidP="00907F1C" w:rsidRDefault="00403A44" w14:paraId="7798D3C3" w14:textId="72E6DDC3">
      <w:pPr>
        <w:pStyle w:val="ListParagraph"/>
        <w:numPr>
          <w:ilvl w:val="0"/>
          <w:numId w:val="24"/>
        </w:numPr>
        <w:shd w:val="clear" w:color="auto" w:fill="FFFFFF"/>
        <w:spacing w:before="300" w:after="300" w:line="264" w:lineRule="auto"/>
        <w:rPr>
          <w:rFonts w:ascii="Arial" w:hAnsi="Arial" w:eastAsia="Times New Roman" w:cs="Arial"/>
          <w:color w:val="000000" w:themeColor="text1"/>
          <w:sz w:val="22"/>
          <w:lang w:eastAsia="en-GB"/>
        </w:rPr>
      </w:pPr>
      <w:r w:rsidRPr="00B05952">
        <w:rPr>
          <w:rFonts w:ascii="Arial" w:hAnsi="Arial" w:eastAsia="Times New Roman" w:cs="Arial"/>
          <w:color w:val="000000" w:themeColor="text1"/>
          <w:sz w:val="22"/>
          <w:lang w:eastAsia="en-GB"/>
        </w:rPr>
        <w:t xml:space="preserve">Meals and refreshments – </w:t>
      </w:r>
      <w:r w:rsidRPr="00B05952">
        <w:rPr>
          <w:rFonts w:ascii="Arial" w:hAnsi="Arial" w:eastAsia="Times New Roman" w:cs="Arial"/>
          <w:i/>
          <w:iCs/>
          <w:color w:val="000000" w:themeColor="text1"/>
          <w:sz w:val="22"/>
          <w:lang w:eastAsia="en-GB"/>
        </w:rPr>
        <w:t xml:space="preserve">please note the policy on alcoholic </w:t>
      </w:r>
      <w:proofErr w:type="gramStart"/>
      <w:r w:rsidRPr="00B05952">
        <w:rPr>
          <w:rFonts w:ascii="Arial" w:hAnsi="Arial" w:eastAsia="Times New Roman" w:cs="Arial"/>
          <w:i/>
          <w:iCs/>
          <w:color w:val="000000" w:themeColor="text1"/>
          <w:sz w:val="22"/>
          <w:lang w:eastAsia="en-GB"/>
        </w:rPr>
        <w:t>drinks</w:t>
      </w:r>
      <w:proofErr w:type="gramEnd"/>
    </w:p>
    <w:p w:rsidRPr="00B05952" w:rsidR="00403A44" w:rsidP="00907F1C" w:rsidRDefault="00403A44" w14:paraId="0F2F3670" w14:textId="3B5775AA">
      <w:pPr>
        <w:pStyle w:val="ListParagraph"/>
        <w:numPr>
          <w:ilvl w:val="0"/>
          <w:numId w:val="24"/>
        </w:numPr>
        <w:shd w:val="clear" w:color="auto" w:fill="FFFFFF"/>
        <w:spacing w:before="300" w:after="300" w:line="264" w:lineRule="auto"/>
        <w:rPr>
          <w:rFonts w:ascii="Arial" w:hAnsi="Arial" w:eastAsia="Times New Roman" w:cs="Arial"/>
          <w:color w:val="000000" w:themeColor="text1"/>
          <w:sz w:val="22"/>
          <w:lang w:eastAsia="en-GB"/>
        </w:rPr>
      </w:pPr>
      <w:r w:rsidRPr="00B05952">
        <w:rPr>
          <w:rFonts w:ascii="Arial" w:hAnsi="Arial" w:eastAsia="Times New Roman" w:cs="Arial"/>
          <w:color w:val="000000" w:themeColor="text1"/>
          <w:sz w:val="22"/>
          <w:lang w:eastAsia="en-GB"/>
        </w:rPr>
        <w:t xml:space="preserve">Transportation, notably chauffeured private coaches and </w:t>
      </w:r>
      <w:r w:rsidRPr="00B05952" w:rsidR="00955CA9">
        <w:rPr>
          <w:rFonts w:ascii="Arial" w:hAnsi="Arial" w:eastAsia="Times New Roman" w:cs="Arial"/>
          <w:color w:val="000000" w:themeColor="text1"/>
          <w:sz w:val="22"/>
          <w:lang w:eastAsia="en-GB"/>
        </w:rPr>
        <w:t xml:space="preserve">luxury </w:t>
      </w:r>
      <w:proofErr w:type="gramStart"/>
      <w:r w:rsidRPr="00B05952" w:rsidR="00955CA9">
        <w:rPr>
          <w:rFonts w:ascii="Arial" w:hAnsi="Arial" w:eastAsia="Times New Roman" w:cs="Arial"/>
          <w:color w:val="000000" w:themeColor="text1"/>
          <w:sz w:val="22"/>
          <w:lang w:eastAsia="en-GB"/>
        </w:rPr>
        <w:t>MPVs</w:t>
      </w:r>
      <w:proofErr w:type="gramEnd"/>
    </w:p>
    <w:p w:rsidRPr="000335FD" w:rsidR="00403A44" w:rsidRDefault="00896FCC" w14:paraId="15F6F2A7" w14:textId="42667B48">
      <w:pPr>
        <w:pStyle w:val="ListParagraph"/>
        <w:numPr>
          <w:ilvl w:val="0"/>
          <w:numId w:val="24"/>
        </w:numPr>
        <w:shd w:val="clear" w:color="auto" w:fill="FFFFFF"/>
        <w:spacing w:before="300" w:after="300" w:line="264" w:lineRule="auto"/>
        <w:rPr>
          <w:rFonts w:ascii="Arial" w:hAnsi="Arial" w:eastAsia="Times New Roman" w:cs="Arial"/>
          <w:color w:val="000000" w:themeColor="text1"/>
          <w:sz w:val="22"/>
          <w:lang w:eastAsia="en-GB"/>
        </w:rPr>
      </w:pPr>
      <w:r w:rsidRPr="000335FD">
        <w:rPr>
          <w:rFonts w:ascii="Arial" w:hAnsi="Arial" w:eastAsia="Times New Roman" w:cs="Arial"/>
          <w:color w:val="000000" w:themeColor="text1"/>
          <w:sz w:val="22"/>
          <w:lang w:eastAsia="en-GB"/>
        </w:rPr>
        <w:t xml:space="preserve">VAT </w:t>
      </w:r>
      <w:r w:rsidRPr="000335FD" w:rsidR="00120B34">
        <w:rPr>
          <w:rFonts w:ascii="Arial" w:hAnsi="Arial" w:eastAsia="Times New Roman" w:cs="Arial"/>
          <w:color w:val="000000" w:themeColor="text1"/>
          <w:sz w:val="22"/>
          <w:lang w:eastAsia="en-GB"/>
        </w:rPr>
        <w:t xml:space="preserve">on external suppliers’ invoices </w:t>
      </w:r>
      <w:r w:rsidRPr="000335FD">
        <w:rPr>
          <w:rFonts w:ascii="Arial" w:hAnsi="Arial" w:eastAsia="Times New Roman" w:cs="Arial"/>
          <w:color w:val="000000" w:themeColor="text1"/>
          <w:sz w:val="22"/>
          <w:lang w:eastAsia="en-GB"/>
        </w:rPr>
        <w:t>as a direct cost, if irrecoverable.</w:t>
      </w:r>
    </w:p>
    <w:p w:rsidRPr="00B05952" w:rsidR="00907F1C" w:rsidP="00907F1C" w:rsidRDefault="00907F1C" w14:paraId="38D55C5F" w14:textId="77777777">
      <w:pPr>
        <w:shd w:val="clear" w:color="auto" w:fill="FFFFFF"/>
        <w:spacing w:before="300" w:after="300" w:line="264" w:lineRule="auto"/>
        <w:rPr>
          <w:rFonts w:ascii="Arial" w:hAnsi="Arial" w:eastAsia="Times New Roman" w:cs="Arial"/>
          <w:b/>
          <w:color w:val="000000" w:themeColor="text1"/>
          <w:sz w:val="22"/>
          <w:lang w:eastAsia="en-GB"/>
        </w:rPr>
      </w:pPr>
      <w:r w:rsidRPr="00B05952">
        <w:rPr>
          <w:rFonts w:ascii="Arial" w:hAnsi="Arial" w:eastAsia="Times New Roman" w:cs="Arial"/>
          <w:b/>
          <w:color w:val="000000" w:themeColor="text1"/>
          <w:sz w:val="22"/>
          <w:lang w:eastAsia="en-GB"/>
        </w:rPr>
        <w:t>Ineligible Items</w:t>
      </w:r>
    </w:p>
    <w:p w:rsidRPr="00B05952" w:rsidR="00393829" w:rsidP="00907F1C" w:rsidRDefault="00393829" w14:paraId="476FD9D5" w14:textId="6E1AE63E">
      <w:pPr>
        <w:pStyle w:val="ListParagraph"/>
        <w:numPr>
          <w:ilvl w:val="0"/>
          <w:numId w:val="25"/>
        </w:numPr>
        <w:shd w:val="clear" w:color="auto" w:fill="FFFFFF"/>
        <w:spacing w:before="300" w:after="300" w:line="264" w:lineRule="auto"/>
        <w:rPr>
          <w:rFonts w:ascii="Arial" w:hAnsi="Arial" w:eastAsia="Times New Roman" w:cs="Arial"/>
          <w:color w:val="000000" w:themeColor="text1"/>
          <w:sz w:val="22"/>
          <w:lang w:eastAsia="en-GB"/>
        </w:rPr>
      </w:pPr>
      <w:r w:rsidRPr="00B05952">
        <w:rPr>
          <w:rFonts w:ascii="Arial" w:hAnsi="Arial" w:eastAsia="Times New Roman" w:cs="Arial"/>
          <w:color w:val="000000" w:themeColor="text1"/>
          <w:sz w:val="22"/>
          <w:lang w:eastAsia="en-GB"/>
        </w:rPr>
        <w:t>Consumption of alcoholic drinks exceeding the allowable policy</w:t>
      </w:r>
      <w:r w:rsidRPr="00B05952" w:rsidR="00D76E6D">
        <w:rPr>
          <w:rFonts w:ascii="Arial" w:hAnsi="Arial" w:eastAsia="Times New Roman" w:cs="Arial"/>
          <w:color w:val="000000" w:themeColor="text1"/>
          <w:sz w:val="22"/>
          <w:lang w:eastAsia="en-GB"/>
        </w:rPr>
        <w:t>.</w:t>
      </w:r>
    </w:p>
    <w:p w:rsidR="005C65A1" w:rsidP="0B75DADC" w:rsidRDefault="00393829" w14:paraId="53ADF66B" w14:textId="3597D05D">
      <w:pPr>
        <w:shd w:val="clear" w:color="auto" w:fill="FFFFFF" w:themeFill="background1"/>
        <w:spacing w:before="300" w:after="300" w:line="264" w:lineRule="auto"/>
        <w:rPr>
          <w:rFonts w:ascii="Arial" w:hAnsi="Arial" w:eastAsia="Times New Roman" w:cs="Arial"/>
          <w:color w:val="000000" w:themeColor="text1"/>
          <w:sz w:val="22"/>
          <w:lang w:eastAsia="en-GB"/>
        </w:rPr>
      </w:pPr>
      <w:r w:rsidRPr="3FEBD9CB">
        <w:rPr>
          <w:rFonts w:ascii="Arial" w:hAnsi="Arial" w:eastAsia="Times New Roman" w:cs="Arial"/>
          <w:color w:val="000000" w:themeColor="text1"/>
          <w:sz w:val="22"/>
          <w:lang w:eastAsia="en-GB"/>
        </w:rPr>
        <w:t>Given the modest size of the budget allocation for each of the proposed familiarisation trips (see Annex 2), VisitBritain</w:t>
      </w:r>
      <w:r w:rsidRPr="3FEBD9CB" w:rsidR="7AD68FD0">
        <w:rPr>
          <w:rFonts w:ascii="Arial" w:hAnsi="Arial" w:eastAsia="Times New Roman" w:cs="Arial"/>
          <w:color w:val="000000" w:themeColor="text1"/>
          <w:sz w:val="22"/>
          <w:lang w:eastAsia="en-GB"/>
        </w:rPr>
        <w:t xml:space="preserve"> will pay a fixed amount</w:t>
      </w:r>
      <w:r w:rsidRPr="3FEBD9CB" w:rsidR="5E9C56D9">
        <w:rPr>
          <w:rFonts w:ascii="Arial" w:hAnsi="Arial" w:eastAsia="Times New Roman" w:cs="Arial"/>
          <w:color w:val="000000" w:themeColor="text1"/>
          <w:sz w:val="22"/>
          <w:lang w:eastAsia="en-GB"/>
        </w:rPr>
        <w:t>, dependent on itinerary duration,</w:t>
      </w:r>
      <w:r w:rsidRPr="3FEBD9CB" w:rsidR="7AD68FD0">
        <w:rPr>
          <w:rFonts w:ascii="Arial" w:hAnsi="Arial" w:eastAsia="Times New Roman" w:cs="Arial"/>
          <w:color w:val="000000" w:themeColor="text1"/>
          <w:sz w:val="22"/>
          <w:lang w:eastAsia="en-GB"/>
        </w:rPr>
        <w:t xml:space="preserve"> to LVEPs and Strategic Partners </w:t>
      </w:r>
      <w:r w:rsidRPr="3FEBD9CB" w:rsidR="78BED83B">
        <w:rPr>
          <w:rFonts w:ascii="Arial" w:hAnsi="Arial" w:eastAsia="Times New Roman" w:cs="Arial"/>
          <w:color w:val="000000" w:themeColor="text1"/>
          <w:sz w:val="22"/>
          <w:lang w:eastAsia="en-GB"/>
        </w:rPr>
        <w:t>as a staff-related project management allowance from this Fund.</w:t>
      </w:r>
      <w:r w:rsidRPr="3FEBD9CB">
        <w:rPr>
          <w:rFonts w:ascii="Arial" w:hAnsi="Arial" w:eastAsia="Times New Roman" w:cs="Arial"/>
          <w:color w:val="000000" w:themeColor="text1"/>
          <w:sz w:val="22"/>
          <w:lang w:eastAsia="en-GB"/>
        </w:rPr>
        <w:t xml:space="preserve"> </w:t>
      </w:r>
      <w:r w:rsidRPr="3FEBD9CB" w:rsidR="525FFE31">
        <w:rPr>
          <w:rFonts w:ascii="Arial" w:hAnsi="Arial" w:eastAsia="Times New Roman" w:cs="Arial"/>
          <w:color w:val="000000" w:themeColor="text1"/>
          <w:sz w:val="22"/>
          <w:lang w:eastAsia="en-GB"/>
        </w:rPr>
        <w:t xml:space="preserve">The </w:t>
      </w:r>
      <w:r w:rsidR="0052366D">
        <w:rPr>
          <w:rFonts w:ascii="Arial" w:hAnsi="Arial" w:eastAsia="Times New Roman" w:cs="Arial"/>
          <w:color w:val="000000" w:themeColor="text1"/>
          <w:sz w:val="22"/>
          <w:lang w:eastAsia="en-GB"/>
        </w:rPr>
        <w:t xml:space="preserve">allowance </w:t>
      </w:r>
      <w:r w:rsidRPr="3FEBD9CB" w:rsidR="525FFE31">
        <w:rPr>
          <w:rFonts w:ascii="Arial" w:hAnsi="Arial" w:eastAsia="Times New Roman" w:cs="Arial"/>
          <w:color w:val="000000" w:themeColor="text1"/>
          <w:sz w:val="22"/>
          <w:lang w:eastAsia="en-GB"/>
        </w:rPr>
        <w:t xml:space="preserve">payable </w:t>
      </w:r>
      <w:r w:rsidR="005C65A1">
        <w:rPr>
          <w:rFonts w:ascii="Arial" w:hAnsi="Arial" w:eastAsia="Times New Roman" w:cs="Arial"/>
          <w:color w:val="000000" w:themeColor="text1"/>
          <w:sz w:val="22"/>
          <w:lang w:eastAsia="en-GB"/>
        </w:rPr>
        <w:t xml:space="preserve">to the </w:t>
      </w:r>
      <w:r w:rsidR="00585DAD">
        <w:rPr>
          <w:rFonts w:ascii="Arial" w:hAnsi="Arial" w:eastAsia="Times New Roman" w:cs="Arial"/>
          <w:color w:val="000000" w:themeColor="text1"/>
          <w:sz w:val="22"/>
          <w:lang w:eastAsia="en-GB"/>
        </w:rPr>
        <w:t xml:space="preserve">grant recipient </w:t>
      </w:r>
      <w:r w:rsidRPr="3FEBD9CB" w:rsidR="525FFE31">
        <w:rPr>
          <w:rFonts w:ascii="Arial" w:hAnsi="Arial" w:eastAsia="Times New Roman" w:cs="Arial"/>
          <w:color w:val="000000" w:themeColor="text1"/>
          <w:sz w:val="22"/>
          <w:lang w:eastAsia="en-GB"/>
        </w:rPr>
        <w:t xml:space="preserve">for </w:t>
      </w:r>
      <w:r w:rsidR="007D34B4">
        <w:rPr>
          <w:rFonts w:ascii="Arial" w:hAnsi="Arial" w:eastAsia="Times New Roman" w:cs="Arial"/>
          <w:color w:val="000000" w:themeColor="text1"/>
          <w:sz w:val="22"/>
          <w:lang w:eastAsia="en-GB"/>
        </w:rPr>
        <w:t xml:space="preserve">short-haul market trips and </w:t>
      </w:r>
      <w:r w:rsidRPr="3FEBD9CB" w:rsidR="525FFE31">
        <w:rPr>
          <w:rFonts w:ascii="Arial" w:hAnsi="Arial" w:eastAsia="Times New Roman" w:cs="Arial"/>
          <w:color w:val="000000" w:themeColor="text1"/>
          <w:sz w:val="22"/>
          <w:lang w:eastAsia="en-GB"/>
        </w:rPr>
        <w:t xml:space="preserve">long-haul market trips is </w:t>
      </w:r>
      <w:r w:rsidR="007D34B4">
        <w:rPr>
          <w:rFonts w:ascii="Arial" w:hAnsi="Arial" w:eastAsia="Times New Roman" w:cs="Arial"/>
          <w:color w:val="000000" w:themeColor="text1"/>
          <w:sz w:val="22"/>
          <w:lang w:eastAsia="en-GB"/>
        </w:rPr>
        <w:t xml:space="preserve">£200 </w:t>
      </w:r>
      <w:r w:rsidR="00A7397F">
        <w:rPr>
          <w:rFonts w:ascii="Arial" w:hAnsi="Arial" w:eastAsia="Times New Roman" w:cs="Arial"/>
          <w:color w:val="000000" w:themeColor="text1"/>
          <w:sz w:val="22"/>
          <w:lang w:eastAsia="en-GB"/>
        </w:rPr>
        <w:t xml:space="preserve">and </w:t>
      </w:r>
      <w:r w:rsidRPr="3FEBD9CB" w:rsidR="525FFE31">
        <w:rPr>
          <w:rFonts w:ascii="Arial" w:hAnsi="Arial" w:eastAsia="Times New Roman" w:cs="Arial"/>
          <w:color w:val="000000" w:themeColor="text1"/>
          <w:sz w:val="22"/>
          <w:lang w:eastAsia="en-GB"/>
        </w:rPr>
        <w:t xml:space="preserve">£375 </w:t>
      </w:r>
      <w:r w:rsidRPr="7AE76255" w:rsidR="76ABE1B9">
        <w:rPr>
          <w:rFonts w:ascii="Arial" w:hAnsi="Arial" w:eastAsia="Times New Roman" w:cs="Arial"/>
          <w:color w:val="000000" w:themeColor="text1"/>
          <w:sz w:val="22"/>
          <w:lang w:eastAsia="en-GB"/>
        </w:rPr>
        <w:t>per trip</w:t>
      </w:r>
      <w:r w:rsidR="00100AD6">
        <w:rPr>
          <w:rFonts w:ascii="Arial" w:hAnsi="Arial" w:eastAsia="Times New Roman" w:cs="Arial"/>
          <w:color w:val="000000" w:themeColor="text1"/>
          <w:sz w:val="22"/>
          <w:lang w:eastAsia="en-GB"/>
        </w:rPr>
        <w:t xml:space="preserve"> respectively fo</w:t>
      </w:r>
      <w:r w:rsidR="005C65A1">
        <w:rPr>
          <w:rFonts w:ascii="Arial" w:hAnsi="Arial" w:eastAsia="Times New Roman" w:cs="Arial"/>
          <w:color w:val="000000" w:themeColor="text1"/>
          <w:sz w:val="22"/>
          <w:lang w:eastAsia="en-GB"/>
        </w:rPr>
        <w:t xml:space="preserve">r those </w:t>
      </w:r>
      <w:r w:rsidR="00100AD6">
        <w:rPr>
          <w:rFonts w:ascii="Arial" w:hAnsi="Arial" w:eastAsia="Times New Roman" w:cs="Arial"/>
          <w:color w:val="000000" w:themeColor="text1"/>
          <w:sz w:val="22"/>
          <w:lang w:eastAsia="en-GB"/>
        </w:rPr>
        <w:t xml:space="preserve">trips </w:t>
      </w:r>
      <w:proofErr w:type="gramStart"/>
      <w:r w:rsidR="00100AD6">
        <w:rPr>
          <w:rFonts w:ascii="Arial" w:hAnsi="Arial" w:eastAsia="Times New Roman" w:cs="Arial"/>
          <w:color w:val="000000" w:themeColor="text1"/>
          <w:sz w:val="22"/>
          <w:lang w:eastAsia="en-GB"/>
        </w:rPr>
        <w:t>exceeding</w:t>
      </w:r>
      <w:proofErr w:type="gramEnd"/>
      <w:r w:rsidR="00100AD6">
        <w:rPr>
          <w:rFonts w:ascii="Arial" w:hAnsi="Arial" w:eastAsia="Times New Roman" w:cs="Arial"/>
          <w:color w:val="000000" w:themeColor="text1"/>
          <w:sz w:val="22"/>
          <w:lang w:eastAsia="en-GB"/>
        </w:rPr>
        <w:t xml:space="preserve"> more than one night.</w:t>
      </w:r>
    </w:p>
    <w:p w:rsidRPr="00B05952" w:rsidR="00393829" w:rsidP="0B75DADC" w:rsidRDefault="5FDF5EA8" w14:paraId="0B7025BA" w14:textId="5674A36A">
      <w:pPr>
        <w:shd w:val="clear" w:color="auto" w:fill="FFFFFF" w:themeFill="background1"/>
        <w:spacing w:before="300" w:after="300" w:line="264" w:lineRule="auto"/>
        <w:rPr>
          <w:rFonts w:ascii="Arial" w:hAnsi="Arial" w:eastAsia="Times New Roman" w:cs="Arial"/>
          <w:color w:val="000000" w:themeColor="text1"/>
          <w:sz w:val="22"/>
          <w:lang w:eastAsia="en-GB"/>
        </w:rPr>
      </w:pPr>
      <w:r w:rsidRPr="7EE19B85">
        <w:rPr>
          <w:rFonts w:ascii="Arial" w:hAnsi="Arial" w:eastAsia="Times New Roman" w:cs="Arial"/>
          <w:color w:val="000000" w:themeColor="text1"/>
          <w:sz w:val="22"/>
          <w:lang w:eastAsia="en-GB"/>
        </w:rPr>
        <w:t>There is no requirement for prospective applicants to secure any co-financing cash contributions from local industry partners to augment the overall cash budget for a trip</w:t>
      </w:r>
      <w:r w:rsidRPr="7EE19B85" w:rsidR="1A7DED1F">
        <w:rPr>
          <w:rFonts w:ascii="Arial" w:hAnsi="Arial" w:eastAsia="Times New Roman" w:cs="Arial"/>
          <w:color w:val="000000" w:themeColor="text1"/>
          <w:sz w:val="22"/>
          <w:lang w:eastAsia="en-GB"/>
        </w:rPr>
        <w:t xml:space="preserve">, although the receipt of </w:t>
      </w:r>
      <w:r w:rsidRPr="7EE19B85" w:rsidR="6C0DA0EE">
        <w:rPr>
          <w:rFonts w:ascii="Arial" w:hAnsi="Arial" w:eastAsia="Times New Roman" w:cs="Arial"/>
          <w:color w:val="000000" w:themeColor="text1"/>
          <w:sz w:val="22"/>
          <w:lang w:eastAsia="en-GB"/>
        </w:rPr>
        <w:t>partners</w:t>
      </w:r>
      <w:r w:rsidRPr="7EE19B85" w:rsidR="1A7DED1F">
        <w:rPr>
          <w:rFonts w:ascii="Arial" w:hAnsi="Arial" w:eastAsia="Times New Roman" w:cs="Arial"/>
          <w:color w:val="000000" w:themeColor="text1"/>
          <w:sz w:val="22"/>
          <w:lang w:eastAsia="en-GB"/>
        </w:rPr>
        <w:t xml:space="preserve"> monetised in-kind contributions </w:t>
      </w:r>
      <w:proofErr w:type="gramStart"/>
      <w:r w:rsidRPr="7EE19B85" w:rsidR="45880553">
        <w:rPr>
          <w:rFonts w:ascii="Arial" w:hAnsi="Arial" w:eastAsia="Times New Roman" w:cs="Arial"/>
          <w:color w:val="000000" w:themeColor="text1"/>
          <w:sz w:val="22"/>
          <w:lang w:eastAsia="en-GB"/>
        </w:rPr>
        <w:t xml:space="preserve">is </w:t>
      </w:r>
      <w:r w:rsidRPr="7EE19B85" w:rsidR="1A7DED1F">
        <w:rPr>
          <w:rFonts w:ascii="Arial" w:hAnsi="Arial" w:eastAsia="Times New Roman" w:cs="Arial"/>
          <w:color w:val="000000" w:themeColor="text1"/>
          <w:sz w:val="22"/>
          <w:lang w:eastAsia="en-GB"/>
        </w:rPr>
        <w:t>sought</w:t>
      </w:r>
      <w:proofErr w:type="gramEnd"/>
      <w:r w:rsidRPr="7EE19B85" w:rsidR="05A63906">
        <w:rPr>
          <w:rFonts w:ascii="Arial" w:hAnsi="Arial" w:eastAsia="Times New Roman" w:cs="Arial"/>
          <w:color w:val="000000" w:themeColor="text1"/>
          <w:sz w:val="22"/>
          <w:lang w:eastAsia="en-GB"/>
        </w:rPr>
        <w:t xml:space="preserve"> and must </w:t>
      </w:r>
      <w:proofErr w:type="gramStart"/>
      <w:r w:rsidRPr="7EE19B85" w:rsidR="05A63906">
        <w:rPr>
          <w:rFonts w:ascii="Arial" w:hAnsi="Arial" w:eastAsia="Times New Roman" w:cs="Arial"/>
          <w:color w:val="000000" w:themeColor="text1"/>
          <w:sz w:val="22"/>
          <w:lang w:eastAsia="en-GB"/>
        </w:rPr>
        <w:t>be reported</w:t>
      </w:r>
      <w:proofErr w:type="gramEnd"/>
      <w:r w:rsidRPr="7EE19B85" w:rsidR="32601FCD">
        <w:rPr>
          <w:rFonts w:ascii="Arial" w:hAnsi="Arial" w:eastAsia="Times New Roman" w:cs="Arial"/>
          <w:color w:val="000000" w:themeColor="text1"/>
          <w:sz w:val="22"/>
          <w:lang w:eastAsia="en-GB"/>
        </w:rPr>
        <w:t>.</w:t>
      </w:r>
    </w:p>
    <w:p w:rsidRPr="00B05952" w:rsidR="00403A44" w:rsidP="7EE19B85" w:rsidRDefault="363C33CE" w14:paraId="32B44118" w14:textId="195037CA">
      <w:pPr>
        <w:shd w:val="clear" w:color="auto" w:fill="FFFFFF" w:themeFill="background1"/>
        <w:spacing w:before="300" w:after="300" w:line="264" w:lineRule="auto"/>
        <w:rPr>
          <w:rFonts w:ascii="Arial" w:hAnsi="Arial" w:eastAsia="Times New Roman" w:cs="Arial"/>
          <w:color w:val="000000" w:themeColor="text1"/>
          <w:sz w:val="22"/>
          <w:lang w:eastAsia="en-GB"/>
        </w:rPr>
      </w:pPr>
      <w:r w:rsidRPr="7EE19B85">
        <w:rPr>
          <w:rFonts w:ascii="Arial" w:hAnsi="Arial" w:eastAsia="Times New Roman" w:cs="Arial"/>
          <w:color w:val="000000" w:themeColor="text1"/>
          <w:sz w:val="22"/>
          <w:lang w:eastAsia="en-GB"/>
        </w:rPr>
        <w:t xml:space="preserve">If you are in any doubt about the validity of an item, please email the Industry Engagement Team at </w:t>
      </w:r>
      <w:hyperlink r:id="rId11">
        <w:r w:rsidRPr="7EE19B85" w:rsidR="2CA9A1E5">
          <w:rPr>
            <w:rStyle w:val="Hyperlink"/>
            <w:rFonts w:ascii="Arial" w:hAnsi="Arial" w:eastAsia="Times New Roman" w:cs="Arial"/>
            <w:sz w:val="22"/>
            <w:lang w:eastAsia="en-GB"/>
          </w:rPr>
          <w:t>Partnerships@visitbritain.org</w:t>
        </w:r>
      </w:hyperlink>
    </w:p>
    <w:p w:rsidRPr="0047045D" w:rsidR="00420401" w:rsidP="00420401" w:rsidRDefault="009617DF" w14:paraId="013344DA" w14:textId="4A6D02C0">
      <w:pPr>
        <w:pStyle w:val="heading"/>
        <w:rPr>
          <w:sz w:val="26"/>
          <w:szCs w:val="26"/>
        </w:rPr>
      </w:pPr>
      <w:r w:rsidRPr="0047045D">
        <w:rPr>
          <w:sz w:val="26"/>
          <w:szCs w:val="26"/>
        </w:rPr>
        <w:t>T</w:t>
      </w:r>
      <w:r w:rsidRPr="0047045D" w:rsidR="001E3092">
        <w:rPr>
          <w:sz w:val="26"/>
          <w:szCs w:val="26"/>
        </w:rPr>
        <w:t>imetable</w:t>
      </w:r>
    </w:p>
    <w:p w:rsidR="001E3092" w:rsidP="77B0A7E9" w:rsidRDefault="1C5BC5FD" w14:paraId="38E90D6E" w14:textId="30D00844">
      <w:pPr>
        <w:spacing w:after="0"/>
        <w:jc w:val="both"/>
        <w:rPr>
          <w:rFonts w:ascii="Arial" w:hAnsi="Arial" w:cs="Arial"/>
          <w:sz w:val="22"/>
        </w:rPr>
      </w:pPr>
      <w:r w:rsidRPr="77B0A7E9">
        <w:rPr>
          <w:rFonts w:ascii="Arial" w:hAnsi="Arial" w:cs="Arial"/>
          <w:sz w:val="22"/>
        </w:rPr>
        <w:t>T</w:t>
      </w:r>
      <w:r w:rsidRPr="77B0A7E9" w:rsidR="2317378B">
        <w:rPr>
          <w:rFonts w:ascii="Arial" w:hAnsi="Arial" w:cs="Arial"/>
          <w:sz w:val="22"/>
        </w:rPr>
        <w:t xml:space="preserve">he timetable for the launch, assessment, </w:t>
      </w:r>
      <w:proofErr w:type="gramStart"/>
      <w:r w:rsidRPr="77B0A7E9" w:rsidR="2317378B">
        <w:rPr>
          <w:rFonts w:ascii="Arial" w:hAnsi="Arial" w:cs="Arial"/>
          <w:sz w:val="22"/>
        </w:rPr>
        <w:t>award</w:t>
      </w:r>
      <w:proofErr w:type="gramEnd"/>
      <w:r w:rsidRPr="77B0A7E9" w:rsidR="2317378B">
        <w:rPr>
          <w:rFonts w:ascii="Arial" w:hAnsi="Arial" w:cs="Arial"/>
          <w:sz w:val="22"/>
        </w:rPr>
        <w:t xml:space="preserve"> and delivery of all key stages of</w:t>
      </w:r>
      <w:r w:rsidRPr="77B0A7E9" w:rsidR="5684C03C">
        <w:rPr>
          <w:rFonts w:ascii="Arial" w:hAnsi="Arial" w:cs="Arial"/>
          <w:sz w:val="22"/>
        </w:rPr>
        <w:t xml:space="preserve"> </w:t>
      </w:r>
      <w:r w:rsidR="002A30A5">
        <w:rPr>
          <w:rFonts w:ascii="Arial" w:hAnsi="Arial" w:cs="Arial"/>
          <w:i/>
          <w:iCs/>
          <w:sz w:val="22"/>
        </w:rPr>
        <w:t xml:space="preserve">The </w:t>
      </w:r>
      <w:r w:rsidRPr="43C960F7" w:rsidR="002A30A5">
        <w:rPr>
          <w:rFonts w:ascii="Arial" w:hAnsi="Arial" w:cs="Arial"/>
          <w:i/>
          <w:iCs/>
          <w:sz w:val="22"/>
        </w:rPr>
        <w:t xml:space="preserve">Hosted </w:t>
      </w:r>
      <w:r w:rsidR="002A30A5">
        <w:rPr>
          <w:rFonts w:ascii="Arial" w:hAnsi="Arial" w:cs="Arial"/>
          <w:i/>
          <w:iCs/>
          <w:sz w:val="22"/>
        </w:rPr>
        <w:t>B</w:t>
      </w:r>
      <w:r w:rsidRPr="43C960F7" w:rsidR="002A30A5">
        <w:rPr>
          <w:rFonts w:ascii="Arial" w:hAnsi="Arial" w:cs="Arial"/>
          <w:i/>
          <w:iCs/>
          <w:sz w:val="22"/>
        </w:rPr>
        <w:t xml:space="preserve">uyer </w:t>
      </w:r>
      <w:r w:rsidR="002A30A5">
        <w:rPr>
          <w:rFonts w:ascii="Arial" w:hAnsi="Arial" w:cs="Arial"/>
          <w:i/>
          <w:iCs/>
          <w:sz w:val="22"/>
        </w:rPr>
        <w:t>F</w:t>
      </w:r>
      <w:r w:rsidRPr="43C960F7" w:rsidR="002A30A5">
        <w:rPr>
          <w:rFonts w:ascii="Arial" w:hAnsi="Arial" w:cs="Arial"/>
          <w:i/>
          <w:iCs/>
          <w:sz w:val="22"/>
        </w:rPr>
        <w:t xml:space="preserve">amiliarisation </w:t>
      </w:r>
      <w:r w:rsidR="002A30A5">
        <w:rPr>
          <w:rFonts w:ascii="Arial" w:hAnsi="Arial" w:cs="Arial"/>
          <w:i/>
          <w:iCs/>
          <w:sz w:val="22"/>
        </w:rPr>
        <w:t>T</w:t>
      </w:r>
      <w:r w:rsidRPr="43C960F7" w:rsidR="002A30A5">
        <w:rPr>
          <w:rFonts w:ascii="Arial" w:hAnsi="Arial" w:cs="Arial"/>
          <w:i/>
          <w:iCs/>
          <w:sz w:val="22"/>
        </w:rPr>
        <w:t>rips</w:t>
      </w:r>
      <w:r w:rsidR="002A30A5">
        <w:rPr>
          <w:rFonts w:ascii="Arial" w:hAnsi="Arial" w:cs="Arial"/>
          <w:i/>
          <w:iCs/>
          <w:sz w:val="22"/>
        </w:rPr>
        <w:t xml:space="preserve"> Fund</w:t>
      </w:r>
      <w:r w:rsidRPr="77B0A7E9" w:rsidR="002A30A5">
        <w:rPr>
          <w:rFonts w:ascii="Arial" w:hAnsi="Arial" w:cs="Arial"/>
          <w:sz w:val="22"/>
        </w:rPr>
        <w:t xml:space="preserve"> </w:t>
      </w:r>
      <w:proofErr w:type="gramStart"/>
      <w:r w:rsidRPr="77B0A7E9" w:rsidR="2317378B">
        <w:rPr>
          <w:rFonts w:ascii="Arial" w:hAnsi="Arial" w:cs="Arial"/>
          <w:sz w:val="22"/>
        </w:rPr>
        <w:t>is outlined</w:t>
      </w:r>
      <w:proofErr w:type="gramEnd"/>
      <w:r w:rsidRPr="77B0A7E9" w:rsidR="2317378B">
        <w:rPr>
          <w:rFonts w:ascii="Arial" w:hAnsi="Arial" w:cs="Arial"/>
          <w:sz w:val="22"/>
        </w:rPr>
        <w:t xml:space="preserve"> below in Table 2.</w:t>
      </w:r>
    </w:p>
    <w:p w:rsidR="002A30A5" w:rsidP="77B0A7E9" w:rsidRDefault="002A30A5" w14:paraId="3EC4B578" w14:textId="77777777">
      <w:pPr>
        <w:spacing w:after="0"/>
        <w:jc w:val="both"/>
        <w:rPr>
          <w:sz w:val="22"/>
        </w:rPr>
      </w:pPr>
    </w:p>
    <w:p w:rsidRPr="002A30A5" w:rsidR="001E3092" w:rsidP="77B0A7E9" w:rsidRDefault="001E3092" w14:paraId="61BA3BF5" w14:textId="03C5E9BF">
      <w:pPr>
        <w:spacing w:after="0"/>
        <w:jc w:val="both"/>
        <w:rPr>
          <w:rFonts w:ascii="Arial" w:hAnsi="Arial" w:cs="Arial"/>
          <w:b/>
          <w:bCs/>
          <w:sz w:val="22"/>
        </w:rPr>
      </w:pPr>
      <w:r w:rsidRPr="002A30A5">
        <w:rPr>
          <w:rFonts w:ascii="Arial" w:hAnsi="Arial" w:cs="Arial"/>
          <w:b/>
          <w:bCs/>
          <w:sz w:val="22"/>
        </w:rPr>
        <w:t>Table 2</w:t>
      </w:r>
    </w:p>
    <w:tbl>
      <w:tblPr>
        <w:tblW w:w="9776" w:type="dxa"/>
        <w:tblLook w:val="04A0" w:firstRow="1" w:lastRow="0" w:firstColumn="1" w:lastColumn="0" w:noHBand="0" w:noVBand="1"/>
      </w:tblPr>
      <w:tblGrid>
        <w:gridCol w:w="4957"/>
        <w:gridCol w:w="4819"/>
      </w:tblGrid>
      <w:tr w:rsidRPr="0047045D" w:rsidR="00420401" w:rsidTr="42155DA3" w14:paraId="5CB11F48" w14:textId="77777777">
        <w:trPr>
          <w:trHeight w:val="300"/>
        </w:trPr>
        <w:tc>
          <w:tcPr>
            <w:tcW w:w="4957" w:type="dxa"/>
            <w:tcBorders>
              <w:top w:val="single" w:color="auto" w:sz="4" w:space="0"/>
              <w:left w:val="single" w:color="auto" w:sz="4" w:space="0"/>
              <w:bottom w:val="single" w:color="auto" w:sz="4" w:space="0"/>
              <w:right w:val="single" w:color="auto" w:sz="4" w:space="0"/>
            </w:tcBorders>
            <w:shd w:val="clear" w:color="auto" w:fill="0070C0"/>
            <w:tcMar/>
            <w:vAlign w:val="bottom"/>
            <w:hideMark/>
          </w:tcPr>
          <w:p w:rsidRPr="0047045D" w:rsidR="00420401" w:rsidP="0B75DADC" w:rsidRDefault="08DEEC43" w14:paraId="228FA537" w14:textId="734EECEB">
            <w:pPr>
              <w:spacing w:after="0" w:line="240" w:lineRule="auto"/>
              <w:jc w:val="center"/>
              <w:rPr>
                <w:rFonts w:ascii="Arial" w:hAnsi="Arial" w:eastAsia="Times New Roman" w:cs="Arial"/>
                <w:b/>
                <w:bCs/>
                <w:color w:val="FFFFFF" w:themeColor="background1"/>
                <w:sz w:val="22"/>
                <w:lang w:eastAsia="en-GB"/>
              </w:rPr>
            </w:pPr>
            <w:r w:rsidRPr="35F769E0">
              <w:rPr>
                <w:rFonts w:ascii="Arial" w:hAnsi="Arial" w:eastAsia="Times New Roman" w:cs="Arial"/>
                <w:b/>
                <w:bCs/>
                <w:color w:val="FFFFFF" w:themeColor="background1"/>
                <w:sz w:val="22"/>
                <w:lang w:eastAsia="en-GB"/>
              </w:rPr>
              <w:t>Key Stages:</w:t>
            </w:r>
          </w:p>
        </w:tc>
        <w:tc>
          <w:tcPr>
            <w:tcW w:w="4819" w:type="dxa"/>
            <w:tcBorders>
              <w:top w:val="single" w:color="auto" w:sz="4" w:space="0"/>
              <w:left w:val="nil"/>
              <w:bottom w:val="single" w:color="auto" w:sz="4" w:space="0"/>
              <w:right w:val="single" w:color="auto" w:sz="4" w:space="0"/>
            </w:tcBorders>
            <w:shd w:val="clear" w:color="auto" w:fill="0070C0"/>
            <w:tcMar/>
            <w:vAlign w:val="bottom"/>
            <w:hideMark/>
          </w:tcPr>
          <w:p w:rsidRPr="0047045D" w:rsidR="00420401" w:rsidP="0B75DADC" w:rsidRDefault="00420401" w14:paraId="7BC20119" w14:textId="2CC97745">
            <w:pPr>
              <w:spacing w:after="0" w:line="240" w:lineRule="auto"/>
              <w:jc w:val="center"/>
              <w:rPr>
                <w:rFonts w:ascii="Arial" w:hAnsi="Arial" w:eastAsia="Times New Roman" w:cs="Arial"/>
                <w:b/>
                <w:bCs/>
                <w:color w:val="FFFFFF" w:themeColor="background1"/>
                <w:sz w:val="22"/>
                <w:lang w:eastAsia="en-GB"/>
              </w:rPr>
            </w:pPr>
            <w:r w:rsidRPr="35F769E0">
              <w:rPr>
                <w:rFonts w:ascii="Arial" w:hAnsi="Arial" w:eastAsia="Times New Roman" w:cs="Arial"/>
                <w:b/>
                <w:bCs/>
                <w:color w:val="FFFFFF" w:themeColor="background1"/>
                <w:sz w:val="22"/>
                <w:lang w:eastAsia="en-GB"/>
              </w:rPr>
              <w:t>Date</w:t>
            </w:r>
            <w:r w:rsidRPr="35F769E0" w:rsidR="08DEEC43">
              <w:rPr>
                <w:rFonts w:ascii="Arial" w:hAnsi="Arial" w:eastAsia="Times New Roman" w:cs="Arial"/>
                <w:b/>
                <w:bCs/>
                <w:color w:val="FFFFFF" w:themeColor="background1"/>
                <w:sz w:val="22"/>
                <w:lang w:eastAsia="en-GB"/>
              </w:rPr>
              <w:t>(s):</w:t>
            </w:r>
          </w:p>
        </w:tc>
      </w:tr>
      <w:tr w:rsidRPr="0047045D" w:rsidR="00420401" w:rsidTr="42155DA3" w14:paraId="3219C307" w14:textId="77777777">
        <w:trPr>
          <w:trHeight w:val="300"/>
        </w:trPr>
        <w:tc>
          <w:tcPr>
            <w:tcW w:w="4957" w:type="dxa"/>
            <w:tcBorders>
              <w:top w:val="nil"/>
              <w:left w:val="single" w:color="auto" w:sz="4" w:space="0"/>
              <w:bottom w:val="single" w:color="auto" w:sz="4" w:space="0"/>
              <w:right w:val="single" w:color="auto" w:sz="4" w:space="0"/>
            </w:tcBorders>
            <w:tcMar/>
            <w:vAlign w:val="center"/>
            <w:hideMark/>
          </w:tcPr>
          <w:p w:rsidR="00420401" w:rsidP="004E1172" w:rsidRDefault="001E3092" w14:paraId="4CE4A0F7" w14:textId="77777777">
            <w:pPr>
              <w:spacing w:after="0" w:line="240" w:lineRule="auto"/>
              <w:jc w:val="both"/>
              <w:rPr>
                <w:rFonts w:ascii="Arial" w:hAnsi="Arial" w:eastAsia="Times New Roman" w:cs="Arial"/>
                <w:color w:val="000000"/>
                <w:sz w:val="22"/>
                <w:lang w:eastAsia="en-GB"/>
              </w:rPr>
            </w:pPr>
            <w:r w:rsidRPr="00C85481">
              <w:rPr>
                <w:rFonts w:ascii="Arial" w:hAnsi="Arial" w:eastAsia="Times New Roman" w:cs="Arial"/>
                <w:color w:val="000000"/>
                <w:sz w:val="22"/>
                <w:lang w:eastAsia="en-GB"/>
              </w:rPr>
              <w:t xml:space="preserve">Launch of </w:t>
            </w:r>
            <w:r w:rsidRPr="00C85481" w:rsidR="6AEDCB16">
              <w:rPr>
                <w:rFonts w:ascii="Arial" w:hAnsi="Arial" w:eastAsia="Times New Roman" w:cs="Arial"/>
                <w:color w:val="000000"/>
                <w:sz w:val="22"/>
                <w:lang w:eastAsia="en-GB"/>
              </w:rPr>
              <w:t xml:space="preserve">the </w:t>
            </w:r>
            <w:r w:rsidRPr="00C85481">
              <w:rPr>
                <w:rFonts w:ascii="Arial" w:hAnsi="Arial" w:eastAsia="Times New Roman" w:cs="Arial"/>
                <w:color w:val="000000"/>
                <w:sz w:val="22"/>
                <w:lang w:eastAsia="en-GB"/>
              </w:rPr>
              <w:t>call for grant applications</w:t>
            </w:r>
          </w:p>
          <w:p w:rsidRPr="00C85481" w:rsidR="004E1172" w:rsidP="1658CA06" w:rsidRDefault="004E1172" w14:paraId="1209E919" w14:textId="7E9A92E7">
            <w:pPr>
              <w:pStyle w:val="Normal"/>
              <w:spacing w:after="0" w:line="240" w:lineRule="auto"/>
              <w:jc w:val="both"/>
              <w:rPr>
                <w:rFonts w:ascii="Arial" w:hAnsi="Arial" w:eastAsia="Times New Roman" w:cs="Arial"/>
                <w:color w:val="000000"/>
                <w:sz w:val="22"/>
                <w:szCs w:val="22"/>
                <w:lang w:eastAsia="en-GB"/>
              </w:rPr>
            </w:pPr>
          </w:p>
        </w:tc>
        <w:tc>
          <w:tcPr>
            <w:tcW w:w="4819" w:type="dxa"/>
            <w:tcBorders>
              <w:top w:val="nil"/>
              <w:left w:val="nil"/>
              <w:bottom w:val="single" w:color="auto" w:sz="4" w:space="0"/>
              <w:right w:val="single" w:color="auto" w:sz="4" w:space="0"/>
            </w:tcBorders>
            <w:tcMar/>
            <w:vAlign w:val="top"/>
            <w:hideMark/>
          </w:tcPr>
          <w:p w:rsidRPr="00C85481" w:rsidR="00A06186" w:rsidP="1658CA06" w:rsidRDefault="00A06186" w14:paraId="214012B1" w14:textId="0C63F057">
            <w:pPr>
              <w:pStyle w:val="Normal"/>
              <w:widowControl w:val="0"/>
              <w:suppressLineNumbers w:val="0"/>
              <w:bidi w:val="0"/>
              <w:spacing w:before="0" w:beforeAutospacing="off" w:after="0" w:afterAutospacing="off" w:line="240" w:lineRule="auto"/>
              <w:ind w:left="0" w:right="0"/>
              <w:jc w:val="left"/>
              <w:rPr>
                <w:rFonts w:ascii="Arial" w:hAnsi="Arial" w:eastAsia="Times New Roman" w:cs="Arial"/>
                <w:color w:val="000000" w:themeColor="text1" w:themeTint="FF" w:themeShade="FF"/>
                <w:sz w:val="22"/>
                <w:szCs w:val="22"/>
                <w:lang w:eastAsia="en-GB"/>
              </w:rPr>
            </w:pPr>
            <w:r w:rsidRPr="48734B04" w:rsidR="72D0B5D5">
              <w:rPr>
                <w:rFonts w:ascii="Arial" w:hAnsi="Arial" w:eastAsia="Times New Roman" w:cs="Arial"/>
                <w:color w:val="000000" w:themeColor="text1" w:themeTint="FF" w:themeShade="FF"/>
                <w:sz w:val="22"/>
                <w:szCs w:val="22"/>
                <w:lang w:eastAsia="en-GB"/>
              </w:rPr>
              <w:t>Wednes</w:t>
            </w:r>
            <w:r w:rsidRPr="48734B04" w:rsidR="0D1E153D">
              <w:rPr>
                <w:rFonts w:ascii="Arial" w:hAnsi="Arial" w:eastAsia="Times New Roman" w:cs="Arial"/>
                <w:color w:val="000000" w:themeColor="text1" w:themeTint="FF" w:themeShade="FF"/>
                <w:sz w:val="22"/>
                <w:szCs w:val="22"/>
                <w:lang w:eastAsia="en-GB"/>
              </w:rPr>
              <w:t>day</w:t>
            </w:r>
            <w:r w:rsidRPr="48734B04" w:rsidR="03EC4DF2">
              <w:rPr>
                <w:rFonts w:ascii="Arial" w:hAnsi="Arial" w:eastAsia="Times New Roman" w:cs="Arial"/>
                <w:color w:val="000000" w:themeColor="text1" w:themeTint="FF" w:themeShade="FF"/>
                <w:sz w:val="22"/>
                <w:szCs w:val="22"/>
                <w:lang w:eastAsia="en-GB"/>
              </w:rPr>
              <w:t xml:space="preserve">, </w:t>
            </w:r>
            <w:r w:rsidRPr="48734B04" w:rsidR="36A74DD4">
              <w:rPr>
                <w:rFonts w:ascii="Arial" w:hAnsi="Arial" w:eastAsia="Times New Roman" w:cs="Arial"/>
                <w:color w:val="000000" w:themeColor="text1" w:themeTint="FF" w:themeShade="FF"/>
                <w:sz w:val="22"/>
                <w:szCs w:val="22"/>
                <w:lang w:eastAsia="en-GB"/>
              </w:rPr>
              <w:t>1</w:t>
            </w:r>
            <w:r w:rsidRPr="48734B04" w:rsidR="03EC4DF2">
              <w:rPr>
                <w:rFonts w:ascii="Arial" w:hAnsi="Arial" w:eastAsia="Times New Roman" w:cs="Arial"/>
                <w:color w:val="000000" w:themeColor="text1" w:themeTint="FF" w:themeShade="FF"/>
                <w:sz w:val="22"/>
                <w:szCs w:val="22"/>
                <w:lang w:eastAsia="en-GB"/>
              </w:rPr>
              <w:t xml:space="preserve"> </w:t>
            </w:r>
            <w:r w:rsidRPr="48734B04" w:rsidR="4A5F2D15">
              <w:rPr>
                <w:rFonts w:ascii="Arial" w:hAnsi="Arial" w:eastAsia="Times New Roman" w:cs="Arial"/>
                <w:color w:val="000000" w:themeColor="text1" w:themeTint="FF" w:themeShade="FF"/>
                <w:sz w:val="22"/>
                <w:szCs w:val="22"/>
                <w:lang w:eastAsia="en-GB"/>
              </w:rPr>
              <w:t>Octo</w:t>
            </w:r>
            <w:r w:rsidRPr="48734B04" w:rsidR="03EC4DF2">
              <w:rPr>
                <w:rFonts w:ascii="Arial" w:hAnsi="Arial" w:eastAsia="Times New Roman" w:cs="Arial"/>
                <w:color w:val="000000" w:themeColor="text1" w:themeTint="FF" w:themeShade="FF"/>
                <w:sz w:val="22"/>
                <w:szCs w:val="22"/>
                <w:lang w:eastAsia="en-GB"/>
              </w:rPr>
              <w:t>ber 2025</w:t>
            </w:r>
          </w:p>
        </w:tc>
      </w:tr>
      <w:tr w:rsidR="35F769E0" w:rsidTr="42155DA3" w14:paraId="4A50167C" w14:textId="77777777">
        <w:trPr>
          <w:trHeight w:val="300"/>
        </w:trPr>
        <w:tc>
          <w:tcPr>
            <w:tcW w:w="4957"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C85481" w:rsidR="35F769E0" w:rsidP="35F769E0" w:rsidRDefault="35F769E0" w14:paraId="359B1234" w14:textId="7C3281E7">
            <w:pPr>
              <w:widowControl w:val="0"/>
              <w:spacing w:after="0"/>
              <w:rPr>
                <w:rFonts w:ascii="Arial" w:hAnsi="Arial" w:eastAsia="Arial" w:cs="Arial"/>
                <w:color w:val="000000" w:themeColor="text1"/>
                <w:sz w:val="22"/>
              </w:rPr>
            </w:pPr>
            <w:r w:rsidRPr="00C85481">
              <w:rPr>
                <w:rFonts w:ascii="Arial" w:hAnsi="Arial" w:eastAsia="Arial" w:cs="Arial"/>
                <w:color w:val="000000" w:themeColor="text1"/>
                <w:sz w:val="22"/>
              </w:rPr>
              <w:t>Virtual group call(s) for interested prospective applicants seeking further information</w:t>
            </w:r>
          </w:p>
        </w:tc>
        <w:tc>
          <w:tcPr>
            <w:tcW w:w="4819" w:type="dxa"/>
            <w:tcBorders>
              <w:top w:val="nil"/>
              <w:left w:val="nil"/>
              <w:bottom w:val="single" w:color="auto" w:sz="4" w:space="0"/>
              <w:right w:val="single" w:color="auto" w:sz="4" w:space="0"/>
            </w:tcBorders>
            <w:tcMar/>
            <w:hideMark/>
          </w:tcPr>
          <w:p w:rsidRPr="00C85481" w:rsidR="35F769E0" w:rsidP="7FFC380A" w:rsidRDefault="61AE4CA7" w14:paraId="26D32D7F" w14:textId="48F05E47">
            <w:pPr>
              <w:widowControl w:val="0"/>
              <w:spacing w:after="0" w:line="240" w:lineRule="auto"/>
              <w:rPr>
                <w:rFonts w:ascii="Arial" w:hAnsi="Arial" w:eastAsia="Arial" w:cs="Arial"/>
                <w:color w:val="000000" w:themeColor="text1"/>
                <w:sz w:val="22"/>
                <w:szCs w:val="22"/>
              </w:rPr>
            </w:pPr>
            <w:r w:rsidRPr="48734B04" w:rsidR="19FBC044">
              <w:rPr>
                <w:rFonts w:ascii="Arial" w:hAnsi="Arial" w:eastAsia="Arial" w:cs="Arial"/>
                <w:color w:val="000000" w:themeColor="text1" w:themeTint="FF" w:themeShade="FF"/>
                <w:sz w:val="22"/>
                <w:szCs w:val="22"/>
              </w:rPr>
              <w:t>Wednes</w:t>
            </w:r>
            <w:r w:rsidRPr="48734B04" w:rsidR="619B94CE">
              <w:rPr>
                <w:rFonts w:ascii="Arial" w:hAnsi="Arial" w:eastAsia="Arial" w:cs="Arial"/>
                <w:color w:val="000000" w:themeColor="text1" w:themeTint="FF" w:themeShade="FF"/>
                <w:sz w:val="22"/>
                <w:szCs w:val="22"/>
              </w:rPr>
              <w:t>day</w:t>
            </w:r>
            <w:r w:rsidRPr="48734B04" w:rsidR="11D2C143">
              <w:rPr>
                <w:rFonts w:ascii="Arial" w:hAnsi="Arial" w:eastAsia="Arial" w:cs="Arial"/>
                <w:color w:val="000000" w:themeColor="text1" w:themeTint="FF" w:themeShade="FF"/>
                <w:sz w:val="22"/>
                <w:szCs w:val="22"/>
              </w:rPr>
              <w:t xml:space="preserve">, </w:t>
            </w:r>
            <w:r w:rsidRPr="48734B04" w:rsidR="7FD4A6FB">
              <w:rPr>
                <w:rFonts w:ascii="Arial" w:hAnsi="Arial" w:eastAsia="Arial" w:cs="Arial"/>
                <w:color w:val="000000" w:themeColor="text1" w:themeTint="FF" w:themeShade="FF"/>
                <w:sz w:val="22"/>
                <w:szCs w:val="22"/>
              </w:rPr>
              <w:t>8</w:t>
            </w:r>
            <w:r w:rsidRPr="48734B04" w:rsidR="009FDE8C">
              <w:rPr>
                <w:rFonts w:ascii="Arial" w:hAnsi="Arial" w:eastAsia="Arial" w:cs="Arial"/>
                <w:color w:val="000000" w:themeColor="text1" w:themeTint="FF" w:themeShade="FF"/>
                <w:sz w:val="22"/>
                <w:szCs w:val="22"/>
              </w:rPr>
              <w:t xml:space="preserve"> </w:t>
            </w:r>
            <w:r w:rsidRPr="48734B04" w:rsidR="11D2C143">
              <w:rPr>
                <w:rFonts w:ascii="Arial" w:hAnsi="Arial" w:eastAsia="Arial" w:cs="Arial"/>
                <w:color w:val="000000" w:themeColor="text1" w:themeTint="FF" w:themeShade="FF"/>
                <w:sz w:val="22"/>
                <w:szCs w:val="22"/>
              </w:rPr>
              <w:t>October</w:t>
            </w:r>
            <w:r w:rsidRPr="48734B04" w:rsidR="74F0606C">
              <w:rPr>
                <w:rFonts w:ascii="Arial" w:hAnsi="Arial" w:eastAsia="Arial" w:cs="Arial"/>
                <w:color w:val="000000" w:themeColor="text1" w:themeTint="FF" w:themeShade="FF"/>
                <w:sz w:val="22"/>
                <w:szCs w:val="22"/>
              </w:rPr>
              <w:t xml:space="preserve"> </w:t>
            </w:r>
            <w:r w:rsidRPr="48734B04" w:rsidR="59674970">
              <w:rPr>
                <w:rFonts w:ascii="Arial" w:hAnsi="Arial" w:eastAsia="Arial" w:cs="Arial"/>
                <w:color w:val="000000" w:themeColor="text1" w:themeTint="FF" w:themeShade="FF"/>
                <w:sz w:val="22"/>
                <w:szCs w:val="22"/>
              </w:rPr>
              <w:t>2025</w:t>
            </w:r>
          </w:p>
        </w:tc>
      </w:tr>
      <w:tr w:rsidR="007E450F" w:rsidTr="42155DA3" w14:paraId="4F7970EF" w14:textId="77777777">
        <w:trPr>
          <w:trHeight w:val="300"/>
        </w:trPr>
        <w:tc>
          <w:tcPr>
            <w:tcW w:w="4957" w:type="dxa"/>
            <w:tcBorders>
              <w:top w:val="nil"/>
              <w:left w:val="single" w:color="auto" w:sz="4" w:space="0"/>
              <w:bottom w:val="single" w:color="auto" w:sz="4" w:space="0"/>
              <w:right w:val="single" w:color="auto" w:sz="4" w:space="0"/>
            </w:tcBorders>
            <w:shd w:val="clear" w:color="auto" w:fill="FFFFFF" w:themeFill="background1"/>
            <w:tcMar/>
            <w:vAlign w:val="center"/>
          </w:tcPr>
          <w:p w:rsidRPr="00C85481" w:rsidR="007E450F" w:rsidP="35F769E0" w:rsidRDefault="007E450F" w14:paraId="0BDDCC4D" w14:textId="5D739B8C">
            <w:pPr>
              <w:widowControl w:val="0"/>
              <w:spacing w:after="0"/>
              <w:rPr>
                <w:rFonts w:ascii="Arial" w:hAnsi="Arial" w:eastAsia="Arial" w:cs="Arial"/>
                <w:color w:val="000000" w:themeColor="text1"/>
                <w:sz w:val="22"/>
              </w:rPr>
            </w:pPr>
            <w:r>
              <w:rPr>
                <w:rFonts w:ascii="Arial" w:hAnsi="Arial" w:eastAsia="Arial" w:cs="Arial"/>
                <w:color w:val="000000" w:themeColor="text1"/>
                <w:sz w:val="22"/>
              </w:rPr>
              <w:t>Deadline for submitting clarification questions</w:t>
            </w:r>
          </w:p>
        </w:tc>
        <w:tc>
          <w:tcPr>
            <w:tcW w:w="4819" w:type="dxa"/>
            <w:tcBorders>
              <w:top w:val="nil"/>
              <w:left w:val="nil"/>
              <w:bottom w:val="single" w:color="auto" w:sz="4" w:space="0"/>
              <w:right w:val="single" w:color="auto" w:sz="4" w:space="0"/>
            </w:tcBorders>
            <w:tcMar/>
          </w:tcPr>
          <w:p w:rsidRPr="00C85481" w:rsidR="007E450F" w:rsidP="50F16AA2" w:rsidRDefault="773317DD" w14:paraId="56F3510E" w14:textId="3DFFE14E">
            <w:pPr>
              <w:widowControl w:val="0"/>
              <w:spacing w:after="0" w:line="240" w:lineRule="auto"/>
              <w:rPr>
                <w:rFonts w:ascii="Arial" w:hAnsi="Arial" w:eastAsia="Arial" w:cs="Arial"/>
                <w:color w:val="000000" w:themeColor="text1"/>
                <w:sz w:val="22"/>
                <w:szCs w:val="22"/>
              </w:rPr>
            </w:pPr>
            <w:r w:rsidRPr="42155DA3" w:rsidR="343E36C3">
              <w:rPr>
                <w:rFonts w:ascii="Arial" w:hAnsi="Arial" w:eastAsia="Arial" w:cs="Arial"/>
                <w:color w:val="000000" w:themeColor="text1" w:themeTint="FF" w:themeShade="FF"/>
                <w:sz w:val="22"/>
                <w:szCs w:val="22"/>
              </w:rPr>
              <w:t>Fri</w:t>
            </w:r>
            <w:r w:rsidRPr="42155DA3" w:rsidR="08DA27C3">
              <w:rPr>
                <w:rFonts w:ascii="Arial" w:hAnsi="Arial" w:eastAsia="Arial" w:cs="Arial"/>
                <w:color w:val="000000" w:themeColor="text1" w:themeTint="FF" w:themeShade="FF"/>
                <w:sz w:val="22"/>
                <w:szCs w:val="22"/>
              </w:rPr>
              <w:t xml:space="preserve">day, </w:t>
            </w:r>
            <w:r w:rsidRPr="42155DA3" w:rsidR="05B9C8D4">
              <w:rPr>
                <w:rFonts w:ascii="Arial" w:hAnsi="Arial" w:eastAsia="Arial" w:cs="Arial"/>
                <w:color w:val="000000" w:themeColor="text1" w:themeTint="FF" w:themeShade="FF"/>
                <w:sz w:val="22"/>
                <w:szCs w:val="22"/>
              </w:rPr>
              <w:t>1</w:t>
            </w:r>
            <w:r w:rsidRPr="42155DA3" w:rsidR="736E1377">
              <w:rPr>
                <w:rFonts w:ascii="Arial" w:hAnsi="Arial" w:eastAsia="Arial" w:cs="Arial"/>
                <w:color w:val="000000" w:themeColor="text1" w:themeTint="FF" w:themeShade="FF"/>
                <w:sz w:val="22"/>
                <w:szCs w:val="22"/>
              </w:rPr>
              <w:t>7</w:t>
            </w:r>
            <w:r w:rsidRPr="42155DA3" w:rsidR="08DA27C3">
              <w:rPr>
                <w:rFonts w:ascii="Arial" w:hAnsi="Arial" w:eastAsia="Arial" w:cs="Arial"/>
                <w:color w:val="000000" w:themeColor="text1" w:themeTint="FF" w:themeShade="FF"/>
                <w:sz w:val="22"/>
                <w:szCs w:val="22"/>
              </w:rPr>
              <w:t xml:space="preserve"> </w:t>
            </w:r>
            <w:r w:rsidRPr="42155DA3" w:rsidR="4C1E7033">
              <w:rPr>
                <w:rFonts w:ascii="Arial" w:hAnsi="Arial" w:eastAsia="Arial" w:cs="Arial"/>
                <w:color w:val="000000" w:themeColor="text1" w:themeTint="FF" w:themeShade="FF"/>
                <w:sz w:val="22"/>
                <w:szCs w:val="22"/>
              </w:rPr>
              <w:t xml:space="preserve">October </w:t>
            </w:r>
            <w:r w:rsidRPr="42155DA3" w:rsidR="753ACEB4">
              <w:rPr>
                <w:rFonts w:ascii="Arial" w:hAnsi="Arial" w:eastAsia="Arial" w:cs="Arial"/>
                <w:color w:val="000000" w:themeColor="text1" w:themeTint="FF" w:themeShade="FF"/>
                <w:sz w:val="22"/>
                <w:szCs w:val="22"/>
              </w:rPr>
              <w:t>2025</w:t>
            </w:r>
          </w:p>
        </w:tc>
      </w:tr>
      <w:tr w:rsidR="007E450F" w:rsidTr="42155DA3" w14:paraId="27A6EF64" w14:textId="77777777">
        <w:trPr>
          <w:trHeight w:val="300"/>
        </w:trPr>
        <w:tc>
          <w:tcPr>
            <w:tcW w:w="4957" w:type="dxa"/>
            <w:tcBorders>
              <w:top w:val="nil"/>
              <w:left w:val="single" w:color="auto" w:sz="4" w:space="0"/>
              <w:bottom w:val="single" w:color="auto" w:sz="4" w:space="0"/>
              <w:right w:val="single" w:color="auto" w:sz="4" w:space="0"/>
            </w:tcBorders>
            <w:shd w:val="clear" w:color="auto" w:fill="FFFFFF" w:themeFill="background1"/>
            <w:tcMar/>
            <w:vAlign w:val="center"/>
          </w:tcPr>
          <w:p w:rsidRPr="00C85481" w:rsidR="007E450F" w:rsidP="35F769E0" w:rsidRDefault="007E450F" w14:paraId="4F7F6142" w14:textId="4C0CB9B0">
            <w:pPr>
              <w:widowControl w:val="0"/>
              <w:spacing w:after="0"/>
              <w:rPr>
                <w:rFonts w:ascii="Arial" w:hAnsi="Arial" w:eastAsia="Arial" w:cs="Arial"/>
                <w:color w:val="000000" w:themeColor="text1"/>
                <w:sz w:val="22"/>
              </w:rPr>
            </w:pPr>
            <w:r>
              <w:rPr>
                <w:rFonts w:ascii="Arial" w:hAnsi="Arial" w:eastAsia="Arial" w:cs="Arial"/>
                <w:color w:val="000000" w:themeColor="text1"/>
                <w:sz w:val="22"/>
              </w:rPr>
              <w:t>Deadline for the receipt of completed applications for funding</w:t>
            </w:r>
          </w:p>
        </w:tc>
        <w:tc>
          <w:tcPr>
            <w:tcW w:w="4819" w:type="dxa"/>
            <w:tcBorders>
              <w:top w:val="nil"/>
              <w:left w:val="nil"/>
              <w:bottom w:val="single" w:color="auto" w:sz="4" w:space="0"/>
              <w:right w:val="single" w:color="auto" w:sz="4" w:space="0"/>
            </w:tcBorders>
            <w:tcMar/>
          </w:tcPr>
          <w:p w:rsidRPr="00C85481" w:rsidR="007E450F" w:rsidP="42155DA3" w:rsidRDefault="00A06186" w14:paraId="64C2FE69" w14:textId="27E56A69">
            <w:pPr>
              <w:widowControl w:val="0"/>
              <w:spacing w:after="0" w:line="240" w:lineRule="auto"/>
              <w:rPr>
                <w:rFonts w:ascii="Arial" w:hAnsi="Arial" w:eastAsia="Arial" w:cs="Arial"/>
                <w:color w:val="000000" w:themeColor="text1"/>
                <w:sz w:val="22"/>
                <w:szCs w:val="22"/>
              </w:rPr>
            </w:pPr>
            <w:r w:rsidRPr="42155DA3" w:rsidR="00A06186">
              <w:rPr>
                <w:rFonts w:ascii="Arial" w:hAnsi="Arial" w:eastAsia="Arial" w:cs="Arial"/>
                <w:color w:val="000000" w:themeColor="text1" w:themeTint="FF" w:themeShade="FF"/>
                <w:sz w:val="22"/>
                <w:szCs w:val="22"/>
              </w:rPr>
              <w:t xml:space="preserve">Mid-day (UK time) on Monday, </w:t>
            </w:r>
            <w:r w:rsidRPr="42155DA3" w:rsidR="2963BBC2">
              <w:rPr>
                <w:rFonts w:ascii="Arial" w:hAnsi="Arial" w:eastAsia="Arial" w:cs="Arial"/>
                <w:color w:val="000000" w:themeColor="text1" w:themeTint="FF" w:themeShade="FF"/>
                <w:sz w:val="22"/>
                <w:szCs w:val="22"/>
              </w:rPr>
              <w:t>2</w:t>
            </w:r>
            <w:r w:rsidRPr="42155DA3" w:rsidR="0F16E43A">
              <w:rPr>
                <w:rFonts w:ascii="Arial" w:hAnsi="Arial" w:eastAsia="Arial" w:cs="Arial"/>
                <w:color w:val="000000" w:themeColor="text1" w:themeTint="FF" w:themeShade="FF"/>
                <w:sz w:val="22"/>
                <w:szCs w:val="22"/>
              </w:rPr>
              <w:t>7</w:t>
            </w:r>
            <w:r w:rsidRPr="42155DA3" w:rsidR="2963BBC2">
              <w:rPr>
                <w:rFonts w:ascii="Arial" w:hAnsi="Arial" w:eastAsia="Arial" w:cs="Arial"/>
                <w:color w:val="000000" w:themeColor="text1" w:themeTint="FF" w:themeShade="FF"/>
                <w:sz w:val="22"/>
                <w:szCs w:val="22"/>
              </w:rPr>
              <w:t xml:space="preserve"> Octo</w:t>
            </w:r>
            <w:r w:rsidRPr="42155DA3" w:rsidR="00A06186">
              <w:rPr>
                <w:rFonts w:ascii="Arial" w:hAnsi="Arial" w:eastAsia="Arial" w:cs="Arial"/>
                <w:color w:val="000000" w:themeColor="text1" w:themeTint="FF" w:themeShade="FF"/>
                <w:sz w:val="22"/>
                <w:szCs w:val="22"/>
              </w:rPr>
              <w:t>ber 2025</w:t>
            </w:r>
          </w:p>
        </w:tc>
      </w:tr>
      <w:tr w:rsidR="007E450F" w:rsidTr="42155DA3" w14:paraId="5D205E38" w14:textId="77777777">
        <w:trPr>
          <w:trHeight w:val="300"/>
        </w:trPr>
        <w:tc>
          <w:tcPr>
            <w:tcW w:w="4957" w:type="dxa"/>
            <w:tcBorders>
              <w:top w:val="nil"/>
              <w:left w:val="single" w:color="auto" w:sz="4" w:space="0"/>
              <w:bottom w:val="single" w:color="auto" w:sz="4" w:space="0"/>
              <w:right w:val="single" w:color="auto" w:sz="4" w:space="0"/>
            </w:tcBorders>
            <w:shd w:val="clear" w:color="auto" w:fill="FFFFFF" w:themeFill="background1"/>
            <w:tcMar/>
            <w:vAlign w:val="center"/>
          </w:tcPr>
          <w:p w:rsidRPr="00C85481" w:rsidR="007E450F" w:rsidP="35F769E0" w:rsidRDefault="00B83723" w14:paraId="6F358C09" w14:textId="42D72376">
            <w:pPr>
              <w:widowControl w:val="0"/>
              <w:spacing w:after="0"/>
              <w:rPr>
                <w:rFonts w:ascii="Arial" w:hAnsi="Arial" w:eastAsia="Arial" w:cs="Arial"/>
                <w:color w:val="000000" w:themeColor="text1"/>
                <w:sz w:val="22"/>
              </w:rPr>
            </w:pPr>
            <w:r>
              <w:rPr>
                <w:rFonts w:ascii="Arial" w:hAnsi="Arial" w:eastAsia="Arial" w:cs="Arial"/>
                <w:color w:val="000000" w:themeColor="text1"/>
                <w:sz w:val="22"/>
              </w:rPr>
              <w:t xml:space="preserve">Internal VB assessment </w:t>
            </w:r>
            <w:r w:rsidR="00D20B0F">
              <w:rPr>
                <w:rFonts w:ascii="Arial" w:hAnsi="Arial" w:eastAsia="Arial" w:cs="Arial"/>
                <w:color w:val="000000" w:themeColor="text1"/>
                <w:sz w:val="22"/>
              </w:rPr>
              <w:t>of applications</w:t>
            </w:r>
          </w:p>
        </w:tc>
        <w:tc>
          <w:tcPr>
            <w:tcW w:w="4819" w:type="dxa"/>
            <w:tcBorders>
              <w:top w:val="nil"/>
              <w:left w:val="nil"/>
              <w:bottom w:val="single" w:color="auto" w:sz="4" w:space="0"/>
              <w:right w:val="single" w:color="auto" w:sz="4" w:space="0"/>
            </w:tcBorders>
            <w:tcMar/>
          </w:tcPr>
          <w:p w:rsidRPr="00C85481" w:rsidR="007E450F" w:rsidP="42155DA3" w:rsidRDefault="00D20B0F" w14:paraId="744A3000" w14:textId="69DD2C04">
            <w:pPr>
              <w:widowControl w:val="0"/>
              <w:spacing w:after="0" w:line="240" w:lineRule="auto"/>
              <w:rPr>
                <w:rFonts w:ascii="Arial" w:hAnsi="Arial" w:eastAsia="Arial" w:cs="Arial"/>
                <w:color w:val="000000" w:themeColor="text1"/>
                <w:sz w:val="22"/>
                <w:szCs w:val="22"/>
              </w:rPr>
            </w:pPr>
            <w:r w:rsidRPr="42155DA3" w:rsidR="676D522A">
              <w:rPr>
                <w:rFonts w:ascii="Arial" w:hAnsi="Arial" w:eastAsia="Arial" w:cs="Arial"/>
                <w:color w:val="000000" w:themeColor="text1" w:themeTint="FF" w:themeShade="FF"/>
                <w:sz w:val="22"/>
                <w:szCs w:val="22"/>
              </w:rPr>
              <w:t xml:space="preserve">Monday </w:t>
            </w:r>
            <w:r w:rsidRPr="42155DA3" w:rsidR="2EE17FCF">
              <w:rPr>
                <w:rFonts w:ascii="Arial" w:hAnsi="Arial" w:eastAsia="Arial" w:cs="Arial"/>
                <w:color w:val="000000" w:themeColor="text1" w:themeTint="FF" w:themeShade="FF"/>
                <w:sz w:val="22"/>
                <w:szCs w:val="22"/>
              </w:rPr>
              <w:t>10</w:t>
            </w:r>
            <w:r w:rsidRPr="42155DA3" w:rsidR="529186D3">
              <w:rPr>
                <w:rFonts w:ascii="Arial" w:hAnsi="Arial" w:eastAsia="Arial" w:cs="Arial"/>
                <w:color w:val="000000" w:themeColor="text1" w:themeTint="FF" w:themeShade="FF"/>
                <w:sz w:val="22"/>
                <w:szCs w:val="22"/>
              </w:rPr>
              <w:t xml:space="preserve"> – Wednesday </w:t>
            </w:r>
            <w:r w:rsidRPr="42155DA3" w:rsidR="2EE17FCF">
              <w:rPr>
                <w:rFonts w:ascii="Arial" w:hAnsi="Arial" w:eastAsia="Arial" w:cs="Arial"/>
                <w:color w:val="000000" w:themeColor="text1" w:themeTint="FF" w:themeShade="FF"/>
                <w:sz w:val="22"/>
                <w:szCs w:val="22"/>
              </w:rPr>
              <w:t>12</w:t>
            </w:r>
            <w:r w:rsidRPr="42155DA3" w:rsidR="1C8686D9">
              <w:rPr>
                <w:rFonts w:ascii="Arial" w:hAnsi="Arial" w:eastAsia="Arial" w:cs="Arial"/>
                <w:color w:val="000000" w:themeColor="text1" w:themeTint="FF" w:themeShade="FF"/>
                <w:sz w:val="22"/>
                <w:szCs w:val="22"/>
              </w:rPr>
              <w:t>,</w:t>
            </w:r>
            <w:r w:rsidRPr="42155DA3" w:rsidR="00D20B0F">
              <w:rPr>
                <w:rFonts w:ascii="Arial" w:hAnsi="Arial" w:eastAsia="Arial" w:cs="Arial"/>
                <w:color w:val="000000" w:themeColor="text1" w:themeTint="FF" w:themeShade="FF"/>
                <w:sz w:val="22"/>
                <w:szCs w:val="22"/>
              </w:rPr>
              <w:t xml:space="preserve"> </w:t>
            </w:r>
            <w:r w:rsidRPr="42155DA3" w:rsidR="39249E55">
              <w:rPr>
                <w:rFonts w:ascii="Arial" w:hAnsi="Arial" w:eastAsia="Arial" w:cs="Arial"/>
                <w:color w:val="000000" w:themeColor="text1" w:themeTint="FF" w:themeShade="FF"/>
                <w:sz w:val="22"/>
                <w:szCs w:val="22"/>
              </w:rPr>
              <w:t>November</w:t>
            </w:r>
            <w:r w:rsidRPr="42155DA3" w:rsidR="00D20B0F">
              <w:rPr>
                <w:rFonts w:ascii="Arial" w:hAnsi="Arial" w:eastAsia="Arial" w:cs="Arial"/>
                <w:color w:val="000000" w:themeColor="text1" w:themeTint="FF" w:themeShade="FF"/>
                <w:sz w:val="22"/>
                <w:szCs w:val="22"/>
              </w:rPr>
              <w:t xml:space="preserve"> 2025</w:t>
            </w:r>
          </w:p>
        </w:tc>
      </w:tr>
      <w:tr w:rsidR="35F769E0" w:rsidTr="42155DA3" w14:paraId="71EBC423" w14:textId="77777777">
        <w:trPr>
          <w:trHeight w:val="300"/>
        </w:trPr>
        <w:tc>
          <w:tcPr>
            <w:tcW w:w="4957"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C85481" w:rsidR="35F769E0" w:rsidP="35F769E0" w:rsidRDefault="35F769E0" w14:paraId="3A7CCD48" w14:textId="6E95ACA2">
            <w:pPr>
              <w:widowControl w:val="0"/>
              <w:spacing w:after="0"/>
              <w:rPr>
                <w:rFonts w:ascii="Arial" w:hAnsi="Arial" w:eastAsia="Arial" w:cs="Arial"/>
                <w:sz w:val="22"/>
                <w:lang w:val="en-US"/>
              </w:rPr>
            </w:pPr>
            <w:r w:rsidRPr="00C85481">
              <w:rPr>
                <w:rFonts w:ascii="Arial" w:hAnsi="Arial" w:eastAsia="Arial" w:cs="Arial"/>
                <w:sz w:val="22"/>
              </w:rPr>
              <w:t>Meeting of the Assessment and Awards Panel with paper written in the preceding week</w:t>
            </w:r>
          </w:p>
        </w:tc>
        <w:tc>
          <w:tcPr>
            <w:tcW w:w="4819" w:type="dxa"/>
            <w:tcBorders>
              <w:top w:val="nil"/>
              <w:left w:val="nil"/>
              <w:bottom w:val="single" w:color="auto" w:sz="4" w:space="0"/>
              <w:right w:val="single" w:color="auto" w:sz="4" w:space="0"/>
            </w:tcBorders>
            <w:tcMar/>
            <w:hideMark/>
          </w:tcPr>
          <w:p w:rsidRPr="00C85481" w:rsidR="35F769E0" w:rsidP="42155DA3" w:rsidRDefault="0076667B" w14:paraId="5CA1B954" w14:textId="1B347530">
            <w:pPr>
              <w:spacing w:after="0" w:line="240" w:lineRule="auto"/>
              <w:rPr>
                <w:rFonts w:ascii="Arial" w:hAnsi="Arial" w:eastAsia="Arial" w:cs="Arial"/>
                <w:color w:val="000000" w:themeColor="text1"/>
                <w:sz w:val="22"/>
                <w:szCs w:val="22"/>
              </w:rPr>
            </w:pPr>
            <w:r w:rsidRPr="42155DA3" w:rsidR="30081A66">
              <w:rPr>
                <w:rFonts w:ascii="Arial" w:hAnsi="Arial" w:eastAsia="Arial" w:cs="Arial"/>
                <w:color w:val="000000" w:themeColor="text1" w:themeTint="FF" w:themeShade="FF"/>
                <w:sz w:val="22"/>
                <w:szCs w:val="22"/>
              </w:rPr>
              <w:t>Fri</w:t>
            </w:r>
            <w:r w:rsidRPr="42155DA3" w:rsidR="0076667B">
              <w:rPr>
                <w:rFonts w:ascii="Arial" w:hAnsi="Arial" w:eastAsia="Arial" w:cs="Arial"/>
                <w:color w:val="000000" w:themeColor="text1" w:themeTint="FF" w:themeShade="FF"/>
                <w:sz w:val="22"/>
                <w:szCs w:val="22"/>
              </w:rPr>
              <w:t xml:space="preserve">day, </w:t>
            </w:r>
            <w:r w:rsidRPr="42155DA3" w:rsidR="5EF61C15">
              <w:rPr>
                <w:rFonts w:ascii="Arial" w:hAnsi="Arial" w:eastAsia="Arial" w:cs="Arial"/>
                <w:color w:val="000000" w:themeColor="text1" w:themeTint="FF" w:themeShade="FF"/>
                <w:sz w:val="22"/>
                <w:szCs w:val="22"/>
              </w:rPr>
              <w:t>14</w:t>
            </w:r>
            <w:r w:rsidRPr="42155DA3" w:rsidR="20EAE3BF">
              <w:rPr>
                <w:rFonts w:ascii="Arial" w:hAnsi="Arial" w:eastAsia="Arial" w:cs="Arial"/>
                <w:color w:val="000000" w:themeColor="text1" w:themeTint="FF" w:themeShade="FF"/>
                <w:sz w:val="22"/>
                <w:szCs w:val="22"/>
              </w:rPr>
              <w:t xml:space="preserve"> </w:t>
            </w:r>
            <w:r w:rsidRPr="42155DA3" w:rsidR="3DBC918C">
              <w:rPr>
                <w:rFonts w:ascii="Arial" w:hAnsi="Arial" w:eastAsia="Arial" w:cs="Arial"/>
                <w:color w:val="000000" w:themeColor="text1" w:themeTint="FF" w:themeShade="FF"/>
                <w:sz w:val="22"/>
                <w:szCs w:val="22"/>
              </w:rPr>
              <w:t>Novem</w:t>
            </w:r>
            <w:r w:rsidRPr="42155DA3" w:rsidR="20EAE3BF">
              <w:rPr>
                <w:rFonts w:ascii="Arial" w:hAnsi="Arial" w:eastAsia="Arial" w:cs="Arial"/>
                <w:color w:val="000000" w:themeColor="text1" w:themeTint="FF" w:themeShade="FF"/>
                <w:sz w:val="22"/>
                <w:szCs w:val="22"/>
              </w:rPr>
              <w:t>ber 2025</w:t>
            </w:r>
          </w:p>
        </w:tc>
      </w:tr>
      <w:tr w:rsidR="0076667B" w:rsidTr="42155DA3" w14:paraId="668EAA91" w14:textId="77777777">
        <w:trPr>
          <w:trHeight w:val="300"/>
        </w:trPr>
        <w:tc>
          <w:tcPr>
            <w:tcW w:w="4957" w:type="dxa"/>
            <w:tcBorders>
              <w:top w:val="nil"/>
              <w:left w:val="single" w:color="auto" w:sz="4" w:space="0"/>
              <w:bottom w:val="single" w:color="auto" w:sz="4" w:space="0"/>
              <w:right w:val="single" w:color="auto" w:sz="4" w:space="0"/>
            </w:tcBorders>
            <w:shd w:val="clear" w:color="auto" w:fill="FFFFFF" w:themeFill="background1"/>
            <w:tcMar/>
            <w:vAlign w:val="center"/>
          </w:tcPr>
          <w:p w:rsidRPr="00C85481" w:rsidR="0076667B" w:rsidP="35F769E0" w:rsidRDefault="0076667B" w14:paraId="4289832F" w14:textId="7790CF5B">
            <w:pPr>
              <w:widowControl w:val="0"/>
              <w:spacing w:after="0"/>
              <w:rPr>
                <w:rFonts w:ascii="Arial" w:hAnsi="Arial" w:eastAsia="Arial" w:cs="Arial"/>
                <w:sz w:val="22"/>
              </w:rPr>
            </w:pPr>
            <w:r>
              <w:rPr>
                <w:rFonts w:ascii="Arial" w:hAnsi="Arial" w:eastAsia="Arial" w:cs="Arial"/>
                <w:sz w:val="22"/>
              </w:rPr>
              <w:t>Notification of the Assessment Panel’s decisions to applicants</w:t>
            </w:r>
          </w:p>
        </w:tc>
        <w:tc>
          <w:tcPr>
            <w:tcW w:w="4819" w:type="dxa"/>
            <w:tcBorders>
              <w:top w:val="nil"/>
              <w:left w:val="nil"/>
              <w:bottom w:val="single" w:color="auto" w:sz="4" w:space="0"/>
              <w:right w:val="single" w:color="auto" w:sz="4" w:space="0"/>
            </w:tcBorders>
            <w:tcMar/>
          </w:tcPr>
          <w:p w:rsidR="0076667B" w:rsidP="42155DA3" w:rsidRDefault="0076667B" w14:paraId="307A8009" w14:textId="27B1F6DA">
            <w:pPr>
              <w:spacing w:after="0" w:line="240" w:lineRule="auto"/>
              <w:rPr>
                <w:rFonts w:ascii="Arial" w:hAnsi="Arial" w:eastAsia="Arial" w:cs="Arial"/>
                <w:color w:val="000000" w:themeColor="text1"/>
                <w:sz w:val="22"/>
                <w:szCs w:val="22"/>
              </w:rPr>
            </w:pPr>
            <w:r w:rsidRPr="42155DA3" w:rsidR="7B45AEB0">
              <w:rPr>
                <w:rFonts w:ascii="Arial" w:hAnsi="Arial" w:eastAsia="Arial" w:cs="Arial"/>
                <w:color w:val="000000" w:themeColor="text1" w:themeTint="FF" w:themeShade="FF"/>
                <w:sz w:val="22"/>
                <w:szCs w:val="22"/>
              </w:rPr>
              <w:t>W</w:t>
            </w:r>
            <w:r w:rsidRPr="42155DA3" w:rsidR="0076667B">
              <w:rPr>
                <w:rFonts w:ascii="Arial" w:hAnsi="Arial" w:eastAsia="Arial" w:cs="Arial"/>
                <w:color w:val="000000" w:themeColor="text1" w:themeTint="FF" w:themeShade="FF"/>
                <w:sz w:val="22"/>
                <w:szCs w:val="22"/>
              </w:rPr>
              <w:t xml:space="preserve">/c </w:t>
            </w:r>
            <w:r w:rsidRPr="42155DA3" w:rsidR="13088B34">
              <w:rPr>
                <w:rFonts w:ascii="Arial" w:hAnsi="Arial" w:eastAsia="Arial" w:cs="Arial"/>
                <w:color w:val="000000" w:themeColor="text1" w:themeTint="FF" w:themeShade="FF"/>
                <w:sz w:val="22"/>
                <w:szCs w:val="22"/>
              </w:rPr>
              <w:t>1</w:t>
            </w:r>
            <w:r w:rsidRPr="42155DA3" w:rsidR="2D5151F6">
              <w:rPr>
                <w:rFonts w:ascii="Arial" w:hAnsi="Arial" w:eastAsia="Arial" w:cs="Arial"/>
                <w:color w:val="000000" w:themeColor="text1" w:themeTint="FF" w:themeShade="FF"/>
                <w:sz w:val="22"/>
                <w:szCs w:val="22"/>
              </w:rPr>
              <w:t>7</w:t>
            </w:r>
            <w:r w:rsidRPr="42155DA3" w:rsidR="13088B34">
              <w:rPr>
                <w:rFonts w:ascii="Arial" w:hAnsi="Arial" w:eastAsia="Arial" w:cs="Arial"/>
                <w:color w:val="000000" w:themeColor="text1" w:themeTint="FF" w:themeShade="FF"/>
                <w:sz w:val="22"/>
                <w:szCs w:val="22"/>
              </w:rPr>
              <w:t xml:space="preserve"> November</w:t>
            </w:r>
            <w:r w:rsidRPr="42155DA3" w:rsidR="0076667B">
              <w:rPr>
                <w:rFonts w:ascii="Arial" w:hAnsi="Arial" w:eastAsia="Arial" w:cs="Arial"/>
                <w:color w:val="000000" w:themeColor="text1" w:themeTint="FF" w:themeShade="FF"/>
                <w:sz w:val="22"/>
                <w:szCs w:val="22"/>
              </w:rPr>
              <w:t xml:space="preserve"> 2025</w:t>
            </w:r>
          </w:p>
        </w:tc>
      </w:tr>
      <w:tr w:rsidRPr="0047045D" w:rsidR="00AB4B19" w:rsidTr="42155DA3" w14:paraId="4987FFC5" w14:textId="77777777">
        <w:trPr>
          <w:trHeight w:val="300"/>
        </w:trPr>
        <w:tc>
          <w:tcPr>
            <w:tcW w:w="4957" w:type="dxa"/>
            <w:tcBorders>
              <w:top w:val="nil"/>
              <w:left w:val="single" w:color="auto" w:sz="4" w:space="0"/>
              <w:bottom w:val="single" w:color="auto" w:sz="4" w:space="0"/>
              <w:right w:val="single" w:color="auto" w:sz="4" w:space="0"/>
            </w:tcBorders>
            <w:shd w:val="clear" w:color="auto" w:fill="FFFFFF" w:themeFill="background1"/>
            <w:tcMar/>
            <w:vAlign w:val="center"/>
          </w:tcPr>
          <w:p w:rsidRPr="00C85481" w:rsidR="00AB4B19" w:rsidP="35F769E0" w:rsidRDefault="00AB4B19" w14:paraId="226FC6E6" w14:textId="0EC4BECE">
            <w:pPr>
              <w:spacing w:after="0" w:line="240" w:lineRule="auto"/>
              <w:rPr>
                <w:rFonts w:ascii="Arial" w:hAnsi="Arial" w:eastAsia="Times New Roman" w:cs="Arial"/>
                <w:color w:val="000000"/>
                <w:sz w:val="22"/>
                <w:lang w:eastAsia="en-GB"/>
              </w:rPr>
            </w:pPr>
            <w:r w:rsidRPr="00C85481">
              <w:rPr>
                <w:rFonts w:ascii="Arial" w:hAnsi="Arial" w:eastAsia="Times New Roman" w:cs="Arial"/>
                <w:color w:val="000000" w:themeColor="text1"/>
                <w:sz w:val="22"/>
                <w:lang w:eastAsia="en-GB"/>
              </w:rPr>
              <w:t>Grant funding agreement set-up meetings held with individual successful applicants</w:t>
            </w:r>
          </w:p>
        </w:tc>
        <w:tc>
          <w:tcPr>
            <w:tcW w:w="4819" w:type="dxa"/>
            <w:tcBorders>
              <w:top w:val="nil"/>
              <w:left w:val="nil"/>
              <w:bottom w:val="single" w:color="auto" w:sz="4" w:space="0"/>
              <w:right w:val="single" w:color="auto" w:sz="4" w:space="0"/>
            </w:tcBorders>
            <w:tcMar/>
          </w:tcPr>
          <w:p w:rsidRPr="00C85481" w:rsidR="00AB4B19" w:rsidP="42155DA3" w:rsidRDefault="40114974" w14:paraId="352E3A86" w14:textId="61B2A878">
            <w:pPr>
              <w:spacing w:after="0" w:line="240" w:lineRule="auto"/>
              <w:rPr>
                <w:rFonts w:ascii="Arial" w:hAnsi="Arial" w:eastAsia="Arial" w:cs="Arial"/>
                <w:color w:val="000000" w:themeColor="text1"/>
                <w:sz w:val="22"/>
                <w:szCs w:val="22"/>
              </w:rPr>
            </w:pPr>
            <w:r w:rsidRPr="42155DA3" w:rsidR="40114974">
              <w:rPr>
                <w:rFonts w:ascii="Arial" w:hAnsi="Arial" w:eastAsia="Arial" w:cs="Arial"/>
                <w:color w:val="000000" w:themeColor="text1" w:themeTint="FF" w:themeShade="FF"/>
                <w:sz w:val="22"/>
                <w:szCs w:val="22"/>
              </w:rPr>
              <w:t xml:space="preserve">w/c </w:t>
            </w:r>
            <w:r w:rsidRPr="42155DA3" w:rsidR="74DF3672">
              <w:rPr>
                <w:rFonts w:ascii="Arial" w:hAnsi="Arial" w:eastAsia="Arial" w:cs="Arial"/>
                <w:color w:val="000000" w:themeColor="text1" w:themeTint="FF" w:themeShade="FF"/>
                <w:sz w:val="22"/>
                <w:szCs w:val="22"/>
              </w:rPr>
              <w:t>24</w:t>
            </w:r>
            <w:r w:rsidRPr="42155DA3" w:rsidR="40114974">
              <w:rPr>
                <w:rFonts w:ascii="Arial" w:hAnsi="Arial" w:eastAsia="Arial" w:cs="Arial"/>
                <w:color w:val="000000" w:themeColor="text1" w:themeTint="FF" w:themeShade="FF"/>
                <w:sz w:val="22"/>
                <w:szCs w:val="22"/>
              </w:rPr>
              <w:t xml:space="preserve"> November 2025</w:t>
            </w:r>
          </w:p>
        </w:tc>
      </w:tr>
      <w:tr w:rsidRPr="0047045D" w:rsidR="0024572A" w:rsidTr="42155DA3" w14:paraId="7D595FE8" w14:textId="77777777">
        <w:trPr>
          <w:trHeight w:val="300"/>
        </w:trPr>
        <w:tc>
          <w:tcPr>
            <w:tcW w:w="4957" w:type="dxa"/>
            <w:tcBorders>
              <w:top w:val="nil"/>
              <w:left w:val="single" w:color="auto" w:sz="4" w:space="0"/>
              <w:bottom w:val="single" w:color="auto" w:sz="4" w:space="0"/>
              <w:right w:val="single" w:color="auto" w:sz="4" w:space="0"/>
            </w:tcBorders>
            <w:tcMar/>
            <w:vAlign w:val="bottom"/>
            <w:hideMark/>
          </w:tcPr>
          <w:p w:rsidRPr="00C85481" w:rsidR="0024572A" w:rsidP="00420401" w:rsidRDefault="00376995" w14:paraId="52D9E73D" w14:textId="2F47DF7B">
            <w:pPr>
              <w:spacing w:after="0" w:line="240" w:lineRule="auto"/>
              <w:rPr>
                <w:rFonts w:ascii="Arial" w:hAnsi="Arial" w:eastAsia="Times New Roman" w:cs="Arial"/>
                <w:color w:val="000000"/>
                <w:sz w:val="22"/>
                <w:lang w:eastAsia="en-GB"/>
              </w:rPr>
            </w:pPr>
            <w:r w:rsidRPr="00C85481">
              <w:rPr>
                <w:rFonts w:ascii="Arial" w:hAnsi="Arial" w:eastAsia="Times New Roman" w:cs="Arial"/>
                <w:color w:val="000000"/>
                <w:sz w:val="22"/>
                <w:lang w:eastAsia="en-GB"/>
              </w:rPr>
              <w:t xml:space="preserve">Finalised trip itineraries to </w:t>
            </w:r>
            <w:proofErr w:type="gramStart"/>
            <w:r w:rsidRPr="00C85481">
              <w:rPr>
                <w:rFonts w:ascii="Arial" w:hAnsi="Arial" w:eastAsia="Times New Roman" w:cs="Arial"/>
                <w:color w:val="000000"/>
                <w:sz w:val="22"/>
                <w:lang w:eastAsia="en-GB"/>
              </w:rPr>
              <w:t>be sent</w:t>
            </w:r>
            <w:proofErr w:type="gramEnd"/>
            <w:r w:rsidRPr="00C85481">
              <w:rPr>
                <w:rFonts w:ascii="Arial" w:hAnsi="Arial" w:eastAsia="Times New Roman" w:cs="Arial"/>
                <w:color w:val="000000"/>
                <w:sz w:val="22"/>
                <w:lang w:eastAsia="en-GB"/>
              </w:rPr>
              <w:t xml:space="preserve"> to the VB Industry Engagement Team</w:t>
            </w:r>
          </w:p>
        </w:tc>
        <w:tc>
          <w:tcPr>
            <w:tcW w:w="4819" w:type="dxa"/>
            <w:tcBorders>
              <w:top w:val="nil"/>
              <w:left w:val="nil"/>
              <w:bottom w:val="single" w:color="auto" w:sz="4" w:space="0"/>
              <w:right w:val="single" w:color="auto" w:sz="4" w:space="0"/>
            </w:tcBorders>
            <w:tcMar/>
            <w:vAlign w:val="bottom"/>
            <w:hideMark/>
          </w:tcPr>
          <w:p w:rsidRPr="00C85481" w:rsidR="0024572A" w:rsidP="7EE19B85" w:rsidRDefault="69BE1989" w14:paraId="27CDB907" w14:textId="5883E069">
            <w:pPr>
              <w:widowControl w:val="0"/>
              <w:spacing w:after="0" w:line="240" w:lineRule="auto"/>
              <w:rPr>
                <w:rFonts w:ascii="Arial" w:hAnsi="Arial" w:eastAsia="Arial" w:cs="Arial"/>
                <w:color w:val="000000" w:themeColor="text1"/>
                <w:sz w:val="22"/>
              </w:rPr>
            </w:pPr>
            <w:r w:rsidRPr="00C85481">
              <w:rPr>
                <w:rFonts w:ascii="Arial" w:hAnsi="Arial" w:eastAsia="Arial" w:cs="Arial"/>
                <w:color w:val="000000" w:themeColor="text1"/>
                <w:sz w:val="22"/>
              </w:rPr>
              <w:t>w/c 15 December 2025</w:t>
            </w:r>
          </w:p>
          <w:p w:rsidRPr="00C85481" w:rsidR="0024572A" w:rsidP="7EE19B85" w:rsidRDefault="0024572A" w14:paraId="0C88F631" w14:textId="1ECDA747">
            <w:pPr>
              <w:spacing w:after="0" w:line="240" w:lineRule="auto"/>
              <w:rPr>
                <w:rFonts w:ascii="Arial" w:hAnsi="Arial" w:eastAsia="Arial" w:cs="Arial"/>
                <w:color w:val="000000" w:themeColor="text1"/>
                <w:sz w:val="22"/>
              </w:rPr>
            </w:pPr>
          </w:p>
        </w:tc>
      </w:tr>
      <w:tr w:rsidRPr="0047045D" w:rsidR="0024572A" w:rsidTr="42155DA3" w14:paraId="20707884" w14:textId="77777777">
        <w:trPr>
          <w:trHeight w:val="300"/>
        </w:trPr>
        <w:tc>
          <w:tcPr>
            <w:tcW w:w="4957" w:type="dxa"/>
            <w:tcBorders>
              <w:top w:val="nil"/>
              <w:left w:val="single" w:color="auto" w:sz="4" w:space="0"/>
              <w:bottom w:val="single" w:color="auto" w:sz="4" w:space="0"/>
              <w:right w:val="single" w:color="auto" w:sz="4" w:space="0"/>
            </w:tcBorders>
            <w:noWrap/>
            <w:tcMar/>
            <w:vAlign w:val="center"/>
            <w:hideMark/>
          </w:tcPr>
          <w:p w:rsidRPr="00C85481" w:rsidR="0024572A" w:rsidP="00420401" w:rsidRDefault="00376995" w14:paraId="68C14AA1" w14:textId="20CC3A29">
            <w:pPr>
              <w:spacing w:after="0" w:line="240" w:lineRule="auto"/>
              <w:rPr>
                <w:rFonts w:ascii="Arial" w:hAnsi="Arial" w:eastAsia="Times New Roman" w:cs="Arial"/>
                <w:color w:val="000000"/>
                <w:sz w:val="22"/>
                <w:lang w:eastAsia="en-GB"/>
              </w:rPr>
            </w:pPr>
            <w:r w:rsidRPr="00C85481">
              <w:rPr>
                <w:rFonts w:ascii="Arial" w:hAnsi="Arial" w:eastAsia="Times New Roman" w:cs="Arial"/>
                <w:color w:val="000000"/>
                <w:sz w:val="22"/>
                <w:lang w:eastAsia="en-GB"/>
              </w:rPr>
              <w:t xml:space="preserve">International trade buyers’ familiarisation trips </w:t>
            </w:r>
            <w:r w:rsidRPr="00C85481" w:rsidR="0024572A">
              <w:rPr>
                <w:rFonts w:ascii="Arial" w:hAnsi="Arial" w:eastAsia="Times New Roman" w:cs="Arial"/>
                <w:color w:val="000000"/>
                <w:sz w:val="22"/>
                <w:lang w:eastAsia="en-GB"/>
              </w:rPr>
              <w:t>commence</w:t>
            </w:r>
          </w:p>
        </w:tc>
        <w:tc>
          <w:tcPr>
            <w:tcW w:w="4819" w:type="dxa"/>
            <w:tcBorders>
              <w:top w:val="nil"/>
              <w:left w:val="nil"/>
              <w:bottom w:val="single" w:color="auto" w:sz="4" w:space="0"/>
              <w:right w:val="single" w:color="auto" w:sz="4" w:space="0"/>
            </w:tcBorders>
            <w:tcMar/>
            <w:hideMark/>
          </w:tcPr>
          <w:p w:rsidRPr="00C85481" w:rsidR="0024572A" w:rsidP="0B9E347A" w:rsidRDefault="593FB483" w14:paraId="5A58EC5C" w14:textId="49028D86">
            <w:pPr>
              <w:spacing w:after="0" w:line="240" w:lineRule="auto"/>
              <w:rPr>
                <w:rFonts w:ascii="Arial" w:hAnsi="Arial" w:eastAsia="Arial" w:cs="Arial"/>
                <w:color w:val="000000" w:themeColor="text1"/>
                <w:sz w:val="22"/>
              </w:rPr>
            </w:pPr>
            <w:r w:rsidRPr="0B9E347A">
              <w:rPr>
                <w:rFonts w:ascii="Arial" w:hAnsi="Arial" w:eastAsia="Arial" w:cs="Arial"/>
                <w:color w:val="000000" w:themeColor="text1"/>
                <w:sz w:val="22"/>
              </w:rPr>
              <w:t>Friday</w:t>
            </w:r>
            <w:r w:rsidRPr="0B9E347A" w:rsidR="412A6798">
              <w:rPr>
                <w:rFonts w:ascii="Arial" w:hAnsi="Arial" w:eastAsia="Arial" w:cs="Arial"/>
                <w:color w:val="000000" w:themeColor="text1"/>
                <w:sz w:val="22"/>
              </w:rPr>
              <w:t>,</w:t>
            </w:r>
            <w:r w:rsidRPr="0B9E347A">
              <w:rPr>
                <w:rFonts w:ascii="Arial" w:hAnsi="Arial" w:eastAsia="Arial" w:cs="Arial"/>
                <w:color w:val="000000" w:themeColor="text1"/>
                <w:sz w:val="22"/>
              </w:rPr>
              <w:t xml:space="preserve"> 30 January 2026</w:t>
            </w:r>
          </w:p>
        </w:tc>
      </w:tr>
      <w:tr w:rsidRPr="0047045D" w:rsidR="0024572A" w:rsidTr="42155DA3" w14:paraId="427A043E" w14:textId="77777777">
        <w:trPr>
          <w:trHeight w:val="300"/>
        </w:trPr>
        <w:tc>
          <w:tcPr>
            <w:tcW w:w="4957" w:type="dxa"/>
            <w:tcBorders>
              <w:top w:val="nil"/>
              <w:left w:val="single" w:color="auto" w:sz="4" w:space="0"/>
              <w:bottom w:val="single" w:color="auto" w:sz="4" w:space="0"/>
              <w:right w:val="single" w:color="auto" w:sz="4" w:space="0"/>
            </w:tcBorders>
            <w:tcMar/>
            <w:vAlign w:val="bottom"/>
            <w:hideMark/>
          </w:tcPr>
          <w:p w:rsidRPr="00C85481" w:rsidR="0024572A" w:rsidP="00420401" w:rsidRDefault="00376995" w14:paraId="15CC136F" w14:textId="185FC009">
            <w:pPr>
              <w:spacing w:after="0" w:line="240" w:lineRule="auto"/>
              <w:rPr>
                <w:rFonts w:ascii="Arial" w:hAnsi="Arial" w:eastAsia="Times New Roman" w:cs="Arial"/>
                <w:color w:val="000000"/>
                <w:sz w:val="22"/>
                <w:lang w:eastAsia="en-GB"/>
              </w:rPr>
            </w:pPr>
            <w:r w:rsidRPr="00C85481">
              <w:rPr>
                <w:rFonts w:ascii="Arial" w:hAnsi="Arial" w:eastAsia="Times New Roman" w:cs="Arial"/>
                <w:color w:val="000000"/>
                <w:sz w:val="22"/>
                <w:lang w:eastAsia="en-GB"/>
              </w:rPr>
              <w:t xml:space="preserve">Submission of final grant claim and project monitoring report </w:t>
            </w:r>
          </w:p>
        </w:tc>
        <w:tc>
          <w:tcPr>
            <w:tcW w:w="4819" w:type="dxa"/>
            <w:tcBorders>
              <w:top w:val="nil"/>
              <w:left w:val="nil"/>
              <w:bottom w:val="single" w:color="auto" w:sz="4" w:space="0"/>
              <w:right w:val="single" w:color="auto" w:sz="4" w:space="0"/>
            </w:tcBorders>
            <w:tcMar/>
          </w:tcPr>
          <w:p w:rsidRPr="00C85481" w:rsidR="0024572A" w:rsidP="7EE19B85" w:rsidRDefault="004D0FA7" w14:paraId="511234A2" w14:textId="09676912">
            <w:pPr>
              <w:spacing w:after="0" w:line="240" w:lineRule="auto"/>
              <w:rPr>
                <w:rFonts w:ascii="Arial" w:hAnsi="Arial" w:eastAsia="Arial" w:cs="Arial"/>
                <w:color w:val="000000" w:themeColor="text1"/>
                <w:sz w:val="22"/>
              </w:rPr>
            </w:pPr>
            <w:r>
              <w:rPr>
                <w:rFonts w:ascii="Arial" w:hAnsi="Arial" w:eastAsia="Arial" w:cs="Arial"/>
                <w:color w:val="000000" w:themeColor="text1"/>
                <w:sz w:val="22"/>
              </w:rPr>
              <w:t>By Thursday, 26 F</w:t>
            </w:r>
            <w:r w:rsidRPr="00C85481" w:rsidR="0B496444">
              <w:rPr>
                <w:rFonts w:ascii="Arial" w:hAnsi="Arial" w:eastAsia="Arial" w:cs="Arial"/>
                <w:color w:val="000000" w:themeColor="text1"/>
                <w:sz w:val="22"/>
              </w:rPr>
              <w:t>ebruary 202</w:t>
            </w:r>
            <w:r w:rsidRPr="00C85481" w:rsidR="54DD9415">
              <w:rPr>
                <w:rFonts w:ascii="Arial" w:hAnsi="Arial" w:eastAsia="Arial" w:cs="Arial"/>
                <w:color w:val="000000" w:themeColor="text1"/>
                <w:sz w:val="22"/>
              </w:rPr>
              <w:t>6</w:t>
            </w:r>
          </w:p>
        </w:tc>
      </w:tr>
    </w:tbl>
    <w:p w:rsidR="002A30A5" w:rsidRDefault="002A30A5" w14:paraId="7CABAB08" w14:textId="60CD39E8">
      <w:pPr>
        <w:rPr>
          <w:rFonts w:ascii="Arial" w:hAnsi="Arial" w:cs="Arial"/>
        </w:rPr>
      </w:pPr>
      <w:r>
        <w:rPr>
          <w:rFonts w:ascii="Arial" w:hAnsi="Arial" w:cs="Arial"/>
        </w:rPr>
        <w:br w:type="page"/>
      </w:r>
    </w:p>
    <w:p w:rsidRPr="0047045D" w:rsidR="00677ECA" w:rsidP="00677ECA" w:rsidRDefault="00677ECA" w14:paraId="6FF372D5" w14:textId="6B818566">
      <w:pPr>
        <w:pStyle w:val="heading"/>
        <w:spacing w:line="276" w:lineRule="auto"/>
        <w:rPr>
          <w:sz w:val="26"/>
          <w:szCs w:val="26"/>
        </w:rPr>
      </w:pPr>
      <w:r>
        <w:rPr>
          <w:sz w:val="26"/>
          <w:szCs w:val="26"/>
        </w:rPr>
        <w:t>Subsidy Control</w:t>
      </w:r>
    </w:p>
    <w:p w:rsidR="00677ECA" w:rsidP="35F769E0" w:rsidRDefault="003E4DC6" w14:paraId="499724C4" w14:textId="28C3827F">
      <w:pPr>
        <w:jc w:val="both"/>
        <w:rPr>
          <w:rFonts w:ascii="Arial" w:hAnsi="Arial" w:cs="Arial"/>
          <w:sz w:val="22"/>
        </w:rPr>
      </w:pPr>
      <w:r w:rsidRPr="35F769E0">
        <w:rPr>
          <w:rFonts w:ascii="Arial" w:hAnsi="Arial" w:cs="Arial"/>
          <w:sz w:val="22"/>
        </w:rPr>
        <w:t xml:space="preserve">Grants available from this Fund will be awarded in accordance with Section 36 of the Subsidy Control Act 2022 (namely, “Minimal Financial Assistance” </w:t>
      </w:r>
      <w:r w:rsidRPr="35F769E0" w:rsidR="2B2124B8">
        <w:rPr>
          <w:rFonts w:ascii="Arial" w:hAnsi="Arial" w:cs="Arial"/>
          <w:sz w:val="22"/>
        </w:rPr>
        <w:t>or MFA</w:t>
      </w:r>
      <w:r w:rsidRPr="35F769E0">
        <w:rPr>
          <w:rFonts w:ascii="Arial" w:hAnsi="Arial" w:cs="Arial"/>
          <w:sz w:val="22"/>
        </w:rPr>
        <w:t xml:space="preserve">”) which enables grant recipients to receive up to a maximum level of subsidy without engaging the subsidy control requirements under the Act. The current </w:t>
      </w:r>
      <w:r w:rsidRPr="35F769E0" w:rsidR="00120FE5">
        <w:rPr>
          <w:rFonts w:ascii="Arial" w:hAnsi="Arial" w:cs="Arial"/>
          <w:sz w:val="22"/>
        </w:rPr>
        <w:t xml:space="preserve">MFA </w:t>
      </w:r>
      <w:r w:rsidRPr="35F769E0">
        <w:rPr>
          <w:rFonts w:ascii="Arial" w:hAnsi="Arial" w:cs="Arial"/>
          <w:sz w:val="22"/>
        </w:rPr>
        <w:t xml:space="preserve">threshold is £315,000 </w:t>
      </w:r>
      <w:r w:rsidRPr="35F769E0" w:rsidR="00120FE5">
        <w:rPr>
          <w:rFonts w:ascii="Arial" w:hAnsi="Arial" w:cs="Arial"/>
          <w:sz w:val="22"/>
        </w:rPr>
        <w:t xml:space="preserve">to a single enterprise over the elapsed part of the current </w:t>
      </w:r>
      <w:proofErr w:type="gramStart"/>
      <w:r w:rsidRPr="35F769E0" w:rsidR="00120FE5">
        <w:rPr>
          <w:rFonts w:ascii="Arial" w:hAnsi="Arial" w:cs="Arial"/>
          <w:sz w:val="22"/>
        </w:rPr>
        <w:t>financial year</w:t>
      </w:r>
      <w:proofErr w:type="gramEnd"/>
      <w:r w:rsidRPr="35F769E0" w:rsidR="00120FE5">
        <w:rPr>
          <w:rFonts w:ascii="Arial" w:hAnsi="Arial" w:cs="Arial"/>
          <w:sz w:val="22"/>
        </w:rPr>
        <w:t xml:space="preserve"> and the two preceding </w:t>
      </w:r>
      <w:proofErr w:type="gramStart"/>
      <w:r w:rsidRPr="35F769E0" w:rsidR="00120FE5">
        <w:rPr>
          <w:rFonts w:ascii="Arial" w:hAnsi="Arial" w:cs="Arial"/>
          <w:sz w:val="22"/>
        </w:rPr>
        <w:t>financial years</w:t>
      </w:r>
      <w:proofErr w:type="gramEnd"/>
      <w:r w:rsidRPr="35F769E0" w:rsidR="00120FE5">
        <w:rPr>
          <w:rFonts w:ascii="Arial" w:hAnsi="Arial" w:cs="Arial"/>
          <w:sz w:val="22"/>
        </w:rPr>
        <w:t xml:space="preserve"> (“the Applicable Period”).</w:t>
      </w:r>
    </w:p>
    <w:p w:rsidR="00120FE5" w:rsidP="00677ECA" w:rsidRDefault="00120FE5" w14:paraId="6CB53073" w14:textId="250E1835">
      <w:pPr>
        <w:jc w:val="both"/>
        <w:rPr>
          <w:rFonts w:ascii="Arial" w:hAnsi="Arial" w:cs="Arial"/>
          <w:sz w:val="22"/>
        </w:rPr>
      </w:pPr>
      <w:r>
        <w:rPr>
          <w:rFonts w:ascii="Arial" w:hAnsi="Arial" w:cs="Arial"/>
          <w:sz w:val="22"/>
        </w:rPr>
        <w:t>The award of a Grant will be conditional upon the Grant Recipient providing the British Tourist Authority (or “the Authority”) with a completed MFA declaration form confirming how much Exempt Subsidy, if any, it has received in the Applicable Period. The Authority may not pay the Grant Recipient if, added to any previous Exempt Subsidy the Grant Recipient has received during the Applicable Period, the Grant causes the Grant Recipient to exceed the relevant limit for Minimal Financial Assistance.</w:t>
      </w:r>
    </w:p>
    <w:p w:rsidR="00EE736D" w:rsidP="00677ECA" w:rsidRDefault="00EE736D" w14:paraId="1207B6DB" w14:textId="6001EE1B">
      <w:pPr>
        <w:jc w:val="both"/>
        <w:rPr>
          <w:rFonts w:ascii="Arial" w:hAnsi="Arial" w:cs="Arial"/>
          <w:sz w:val="22"/>
        </w:rPr>
      </w:pPr>
      <w:r>
        <w:rPr>
          <w:rFonts w:ascii="Arial" w:hAnsi="Arial" w:cs="Arial"/>
          <w:sz w:val="22"/>
        </w:rPr>
        <w:t>Please see notes on the accompanying Minimal Financial Assistance Declaration Form which prospective Grant Recipients will need to complete and return with the completed Application Form.</w:t>
      </w:r>
    </w:p>
    <w:p w:rsidR="004D0FA7" w:rsidP="00677ECA" w:rsidRDefault="004D0FA7" w14:paraId="4C20B75F" w14:textId="77777777">
      <w:pPr>
        <w:jc w:val="both"/>
        <w:rPr>
          <w:rFonts w:ascii="Arial" w:hAnsi="Arial" w:cs="Arial"/>
          <w:sz w:val="22"/>
        </w:rPr>
      </w:pPr>
    </w:p>
    <w:p w:rsidRPr="00B05952" w:rsidR="00AC75DF" w:rsidP="77B0A7E9" w:rsidRDefault="57789AEC" w14:paraId="755FE41F" w14:textId="55BF1E25">
      <w:pPr>
        <w:pStyle w:val="heading"/>
        <w:spacing w:line="276" w:lineRule="auto"/>
        <w:rPr>
          <w:sz w:val="26"/>
          <w:szCs w:val="26"/>
        </w:rPr>
      </w:pPr>
      <w:r w:rsidRPr="77B0A7E9">
        <w:rPr>
          <w:sz w:val="26"/>
          <w:szCs w:val="26"/>
        </w:rPr>
        <w:t xml:space="preserve">External </w:t>
      </w:r>
      <w:r w:rsidR="002A30A5">
        <w:rPr>
          <w:sz w:val="26"/>
          <w:szCs w:val="26"/>
        </w:rPr>
        <w:t>c</w:t>
      </w:r>
      <w:r w:rsidRPr="77B0A7E9">
        <w:rPr>
          <w:sz w:val="26"/>
          <w:szCs w:val="26"/>
        </w:rPr>
        <w:t>ommunications</w:t>
      </w:r>
      <w:r w:rsidRPr="77B0A7E9" w:rsidR="23BBFAAC">
        <w:rPr>
          <w:sz w:val="26"/>
          <w:szCs w:val="26"/>
        </w:rPr>
        <w:t xml:space="preserve"> </w:t>
      </w:r>
    </w:p>
    <w:p w:rsidR="00AC75DF" w:rsidP="000D0697" w:rsidRDefault="57789AEC" w14:paraId="002EF720" w14:textId="51C75CA4">
      <w:pPr>
        <w:pStyle w:val="heading"/>
        <w:spacing w:line="276" w:lineRule="auto"/>
        <w:jc w:val="both"/>
        <w:rPr>
          <w:rFonts w:eastAsia="Arial"/>
          <w:b w:val="0"/>
          <w:color w:val="auto"/>
          <w:sz w:val="22"/>
          <w:szCs w:val="22"/>
        </w:rPr>
      </w:pPr>
      <w:r w:rsidRPr="5CCAD290">
        <w:rPr>
          <w:rFonts w:eastAsia="Arial"/>
          <w:b w:val="0"/>
          <w:color w:val="auto"/>
          <w:sz w:val="22"/>
          <w:szCs w:val="22"/>
        </w:rPr>
        <w:t xml:space="preserve">Organisations awarded a familiarisation trip to deliver will </w:t>
      </w:r>
      <w:proofErr w:type="gramStart"/>
      <w:r w:rsidRPr="5CCAD290">
        <w:rPr>
          <w:rFonts w:eastAsia="Arial"/>
          <w:b w:val="0"/>
          <w:color w:val="auto"/>
          <w:sz w:val="22"/>
          <w:szCs w:val="22"/>
        </w:rPr>
        <w:t>be required</w:t>
      </w:r>
      <w:proofErr w:type="gramEnd"/>
      <w:r w:rsidRPr="5CCAD290">
        <w:rPr>
          <w:rFonts w:eastAsia="Arial"/>
          <w:b w:val="0"/>
          <w:color w:val="auto"/>
          <w:sz w:val="22"/>
          <w:szCs w:val="22"/>
        </w:rPr>
        <w:t xml:space="preserve"> to accredit fully VisitBritain in other external communications activity and when </w:t>
      </w:r>
      <w:proofErr w:type="gramStart"/>
      <w:r w:rsidRPr="5CCAD290">
        <w:rPr>
          <w:rFonts w:eastAsia="Arial"/>
          <w:b w:val="0"/>
          <w:color w:val="auto"/>
          <w:sz w:val="22"/>
          <w:szCs w:val="22"/>
        </w:rPr>
        <w:t>liaising</w:t>
      </w:r>
      <w:proofErr w:type="gramEnd"/>
      <w:r w:rsidRPr="5CCAD290">
        <w:rPr>
          <w:rFonts w:eastAsia="Arial"/>
          <w:b w:val="0"/>
          <w:color w:val="auto"/>
          <w:sz w:val="22"/>
          <w:szCs w:val="22"/>
        </w:rPr>
        <w:t xml:space="preserve"> with local industry partners.</w:t>
      </w:r>
    </w:p>
    <w:p w:rsidRPr="004D0FA7" w:rsidR="004D0FA7" w:rsidP="3FEBD9CB" w:rsidRDefault="004D0FA7" w14:paraId="64C88A9C" w14:textId="514FABB3">
      <w:pPr>
        <w:pStyle w:val="heading"/>
        <w:jc w:val="both"/>
        <w:rPr>
          <w:rFonts w:eastAsiaTheme="minorEastAsia"/>
          <w:b w:val="0"/>
          <w:color w:val="auto"/>
          <w:sz w:val="22"/>
          <w:szCs w:val="22"/>
        </w:rPr>
      </w:pPr>
    </w:p>
    <w:p w:rsidRPr="004D0FA7" w:rsidR="004D0FA7" w:rsidP="3FEBD9CB" w:rsidRDefault="166A8DC6" w14:paraId="2257CF93" w14:textId="2307CF60">
      <w:pPr>
        <w:pStyle w:val="heading"/>
        <w:spacing w:line="276" w:lineRule="auto"/>
        <w:rPr>
          <w:sz w:val="26"/>
          <w:szCs w:val="26"/>
        </w:rPr>
      </w:pPr>
      <w:r w:rsidRPr="3FEBD9CB">
        <w:rPr>
          <w:sz w:val="26"/>
          <w:szCs w:val="26"/>
        </w:rPr>
        <w:t>Post</w:t>
      </w:r>
      <w:r w:rsidR="00195277">
        <w:rPr>
          <w:sz w:val="26"/>
          <w:szCs w:val="26"/>
        </w:rPr>
        <w:t xml:space="preserve">-trip </w:t>
      </w:r>
      <w:r w:rsidRPr="3FEBD9CB" w:rsidR="029138DE">
        <w:rPr>
          <w:sz w:val="26"/>
          <w:szCs w:val="26"/>
        </w:rPr>
        <w:t>c</w:t>
      </w:r>
      <w:r w:rsidRPr="3FEBD9CB">
        <w:rPr>
          <w:sz w:val="26"/>
          <w:szCs w:val="26"/>
        </w:rPr>
        <w:t>ommunication</w:t>
      </w:r>
      <w:r w:rsidRPr="3FEBD9CB" w:rsidR="4BE202E0">
        <w:rPr>
          <w:sz w:val="26"/>
          <w:szCs w:val="26"/>
        </w:rPr>
        <w:t>s</w:t>
      </w:r>
    </w:p>
    <w:p w:rsidRPr="004E1172" w:rsidR="004D0FA7" w:rsidP="5CCAD290" w:rsidRDefault="131F53A0" w14:paraId="7F647E71" w14:textId="07200548">
      <w:pPr>
        <w:pStyle w:val="heading"/>
        <w:spacing w:line="276" w:lineRule="auto"/>
        <w:rPr>
          <w:b w:val="0"/>
          <w:sz w:val="22"/>
          <w:szCs w:val="22"/>
        </w:rPr>
      </w:pPr>
      <w:r w:rsidRPr="004E1172">
        <w:rPr>
          <w:rFonts w:eastAsiaTheme="minorEastAsia"/>
          <w:b w:val="0"/>
          <w:color w:val="auto"/>
          <w:sz w:val="22"/>
          <w:szCs w:val="22"/>
        </w:rPr>
        <w:t xml:space="preserve">VisitBritain will provide the contact details for </w:t>
      </w:r>
      <w:r w:rsidRPr="004E1172" w:rsidR="1DE25836">
        <w:rPr>
          <w:rFonts w:eastAsiaTheme="minorEastAsia"/>
          <w:b w:val="0"/>
          <w:color w:val="auto"/>
          <w:sz w:val="22"/>
          <w:szCs w:val="22"/>
        </w:rPr>
        <w:t xml:space="preserve">all the hosted buyers after the trips have </w:t>
      </w:r>
      <w:proofErr w:type="gramStart"/>
      <w:r w:rsidRPr="004E1172" w:rsidR="1DE25836">
        <w:rPr>
          <w:rFonts w:eastAsiaTheme="minorEastAsia"/>
          <w:b w:val="0"/>
          <w:color w:val="auto"/>
          <w:sz w:val="22"/>
          <w:szCs w:val="22"/>
        </w:rPr>
        <w:t>been completed</w:t>
      </w:r>
      <w:proofErr w:type="gramEnd"/>
      <w:r w:rsidRPr="004E1172" w:rsidR="1DE25836">
        <w:rPr>
          <w:rFonts w:eastAsiaTheme="minorEastAsia"/>
          <w:b w:val="0"/>
          <w:color w:val="auto"/>
          <w:sz w:val="22"/>
          <w:szCs w:val="22"/>
        </w:rPr>
        <w:t xml:space="preserve"> to the </w:t>
      </w:r>
      <w:r w:rsidRPr="004E1172" w:rsidR="7B627F3F">
        <w:rPr>
          <w:rFonts w:eastAsiaTheme="minorEastAsia"/>
          <w:b w:val="0"/>
          <w:color w:val="auto"/>
          <w:sz w:val="22"/>
          <w:szCs w:val="22"/>
        </w:rPr>
        <w:t>relevant organisation which hosted those buyers. Th</w:t>
      </w:r>
      <w:r w:rsidRPr="004E1172" w:rsidR="54A850C5">
        <w:rPr>
          <w:rFonts w:eastAsiaTheme="minorEastAsia"/>
          <w:b w:val="0"/>
          <w:color w:val="auto"/>
          <w:sz w:val="22"/>
          <w:szCs w:val="22"/>
        </w:rPr>
        <w:t>e tourism businesses should use these details to contact the buyers post trip</w:t>
      </w:r>
      <w:r w:rsidRPr="004E1172" w:rsidR="3DE116CD">
        <w:rPr>
          <w:rFonts w:eastAsiaTheme="minorEastAsia"/>
          <w:b w:val="0"/>
          <w:color w:val="auto"/>
          <w:sz w:val="22"/>
          <w:szCs w:val="22"/>
        </w:rPr>
        <w:t>,</w:t>
      </w:r>
      <w:r w:rsidRPr="004E1172" w:rsidR="1D10576C">
        <w:rPr>
          <w:rFonts w:eastAsiaTheme="minorEastAsia"/>
          <w:b w:val="0"/>
          <w:color w:val="auto"/>
          <w:sz w:val="22"/>
          <w:szCs w:val="22"/>
        </w:rPr>
        <w:t xml:space="preserve"> </w:t>
      </w:r>
      <w:r w:rsidRPr="004E1172" w:rsidR="4C5703BB">
        <w:rPr>
          <w:rFonts w:eastAsiaTheme="minorEastAsia"/>
          <w:b w:val="0"/>
          <w:color w:val="auto"/>
          <w:sz w:val="22"/>
          <w:szCs w:val="22"/>
        </w:rPr>
        <w:t xml:space="preserve">with a view </w:t>
      </w:r>
      <w:r w:rsidRPr="004E1172" w:rsidR="3BFB3B8D">
        <w:rPr>
          <w:rFonts w:eastAsiaTheme="minorEastAsia"/>
          <w:b w:val="0"/>
          <w:color w:val="auto"/>
          <w:sz w:val="22"/>
          <w:szCs w:val="22"/>
        </w:rPr>
        <w:t>to</w:t>
      </w:r>
      <w:r w:rsidRPr="004E1172" w:rsidR="3C63D0EF">
        <w:rPr>
          <w:rFonts w:eastAsiaTheme="minorEastAsia"/>
          <w:b w:val="0"/>
          <w:color w:val="auto"/>
          <w:sz w:val="22"/>
          <w:szCs w:val="22"/>
        </w:rPr>
        <w:t xml:space="preserve"> following up directly with individual buyers </w:t>
      </w:r>
      <w:r w:rsidRPr="004E1172" w:rsidR="1BFF6BEB">
        <w:rPr>
          <w:rFonts w:eastAsiaTheme="minorEastAsia"/>
          <w:b w:val="0"/>
          <w:color w:val="auto"/>
          <w:sz w:val="22"/>
          <w:szCs w:val="22"/>
        </w:rPr>
        <w:t>to</w:t>
      </w:r>
      <w:r w:rsidRPr="004E1172" w:rsidR="3C63D0EF">
        <w:rPr>
          <w:rFonts w:eastAsiaTheme="minorEastAsia"/>
          <w:b w:val="0"/>
          <w:color w:val="auto"/>
          <w:sz w:val="22"/>
          <w:szCs w:val="22"/>
        </w:rPr>
        <w:t xml:space="preserve"> </w:t>
      </w:r>
      <w:r w:rsidRPr="004E1172" w:rsidR="3BFB3B8D">
        <w:rPr>
          <w:rFonts w:eastAsiaTheme="minorEastAsia"/>
          <w:b w:val="0"/>
          <w:color w:val="auto"/>
          <w:sz w:val="22"/>
          <w:szCs w:val="22"/>
        </w:rPr>
        <w:t>gener</w:t>
      </w:r>
      <w:r w:rsidRPr="004E1172" w:rsidR="2B35F36A">
        <w:rPr>
          <w:rFonts w:eastAsiaTheme="minorEastAsia"/>
          <w:b w:val="0"/>
          <w:color w:val="auto"/>
          <w:sz w:val="22"/>
          <w:szCs w:val="22"/>
        </w:rPr>
        <w:t>ate</w:t>
      </w:r>
      <w:r w:rsidRPr="004E1172" w:rsidR="3BFB3B8D">
        <w:rPr>
          <w:rFonts w:eastAsiaTheme="minorEastAsia"/>
          <w:b w:val="0"/>
          <w:color w:val="auto"/>
          <w:sz w:val="22"/>
          <w:szCs w:val="22"/>
        </w:rPr>
        <w:t xml:space="preserve"> new business sales.</w:t>
      </w:r>
    </w:p>
    <w:p w:rsidRPr="004E1172" w:rsidR="1B0F57E8" w:rsidP="5CCAD290" w:rsidRDefault="1B0F57E8" w14:paraId="193C0F52" w14:textId="029CAAB4">
      <w:pPr>
        <w:pStyle w:val="heading"/>
        <w:spacing w:line="276" w:lineRule="auto"/>
        <w:rPr>
          <w:b w:val="0"/>
          <w:sz w:val="22"/>
          <w:szCs w:val="22"/>
        </w:rPr>
      </w:pPr>
      <w:r w:rsidRPr="004E1172">
        <w:rPr>
          <w:rFonts w:eastAsiaTheme="minorEastAsia"/>
          <w:b w:val="0"/>
          <w:color w:val="auto"/>
          <w:sz w:val="22"/>
          <w:szCs w:val="22"/>
        </w:rPr>
        <w:t xml:space="preserve">So that buyers can in turn do the same, we ask that travel trade contact details </w:t>
      </w:r>
      <w:proofErr w:type="gramStart"/>
      <w:r w:rsidRPr="004E1172">
        <w:rPr>
          <w:rFonts w:eastAsiaTheme="minorEastAsia"/>
          <w:b w:val="0"/>
          <w:color w:val="auto"/>
          <w:sz w:val="22"/>
          <w:szCs w:val="22"/>
        </w:rPr>
        <w:t>are supplied</w:t>
      </w:r>
      <w:proofErr w:type="gramEnd"/>
      <w:r w:rsidRPr="004E1172">
        <w:rPr>
          <w:rFonts w:eastAsiaTheme="minorEastAsia"/>
          <w:b w:val="0"/>
          <w:color w:val="auto"/>
          <w:sz w:val="22"/>
          <w:szCs w:val="22"/>
        </w:rPr>
        <w:t xml:space="preserve"> for all businesses included in buyer itineraries. </w:t>
      </w:r>
    </w:p>
    <w:p w:rsidR="3FEBD9CB" w:rsidP="5CCAD290" w:rsidRDefault="3FEBD9CB" w14:paraId="2F0CC71C" w14:textId="1445A902">
      <w:pPr>
        <w:pStyle w:val="heading"/>
        <w:spacing w:line="276" w:lineRule="auto"/>
        <w:rPr>
          <w:rFonts w:eastAsia="Arial"/>
          <w:b w:val="0"/>
          <w:sz w:val="26"/>
          <w:szCs w:val="26"/>
        </w:rPr>
      </w:pPr>
    </w:p>
    <w:p w:rsidR="2FE5C9B5" w:rsidP="3FEBD9CB" w:rsidRDefault="2FE5C9B5" w14:paraId="7033EB4E" w14:textId="26DE1D20">
      <w:pPr>
        <w:pStyle w:val="heading"/>
        <w:spacing w:line="276" w:lineRule="auto"/>
        <w:rPr>
          <w:sz w:val="26"/>
          <w:szCs w:val="26"/>
        </w:rPr>
      </w:pPr>
      <w:r w:rsidRPr="3FEBD9CB">
        <w:rPr>
          <w:sz w:val="26"/>
          <w:szCs w:val="26"/>
        </w:rPr>
        <w:t>Evaluation</w:t>
      </w:r>
    </w:p>
    <w:p w:rsidR="7C1F3D7F" w:rsidP="3FEBD9CB" w:rsidRDefault="7C1F3D7F" w14:paraId="7C908167" w14:textId="7E7F691B">
      <w:pPr>
        <w:spacing w:before="240" w:after="240"/>
        <w:rPr>
          <w:rFonts w:ascii="Arial" w:hAnsi="Arial" w:eastAsia="Arial" w:cs="Arial"/>
          <w:color w:val="0B0C0C"/>
          <w:sz w:val="22"/>
          <w:lang w:eastAsia="en-GB"/>
        </w:rPr>
      </w:pPr>
      <w:r w:rsidRPr="3FEBD9CB">
        <w:rPr>
          <w:rFonts w:ascii="Arial" w:hAnsi="Arial" w:eastAsia="Arial" w:cs="Arial"/>
          <w:color w:val="0B0C0C"/>
          <w:sz w:val="22"/>
          <w:lang w:eastAsia="en-GB"/>
        </w:rPr>
        <w:t xml:space="preserve">VisitBritain will conduct post-visit evaluation surveys with hosted buyers and share the results with organisations involved in delivering the trips. These results should also </w:t>
      </w:r>
      <w:proofErr w:type="gramStart"/>
      <w:r w:rsidRPr="3FEBD9CB">
        <w:rPr>
          <w:rFonts w:ascii="Arial" w:hAnsi="Arial" w:eastAsia="Arial" w:cs="Arial"/>
          <w:color w:val="0B0C0C"/>
          <w:sz w:val="22"/>
          <w:lang w:eastAsia="en-GB"/>
        </w:rPr>
        <w:t>be shared</w:t>
      </w:r>
      <w:proofErr w:type="gramEnd"/>
      <w:r w:rsidRPr="3FEBD9CB">
        <w:rPr>
          <w:rFonts w:ascii="Arial" w:hAnsi="Arial" w:eastAsia="Arial" w:cs="Arial"/>
          <w:color w:val="0B0C0C"/>
          <w:sz w:val="22"/>
          <w:lang w:eastAsia="en-GB"/>
        </w:rPr>
        <w:t xml:space="preserve"> with participating tourism businesses.</w:t>
      </w:r>
    </w:p>
    <w:p w:rsidR="7C1F3D7F" w:rsidP="3FEBD9CB" w:rsidRDefault="7C1F3D7F" w14:paraId="23574821" w14:textId="381D0C66">
      <w:pPr>
        <w:spacing w:before="240" w:after="240"/>
        <w:rPr>
          <w:rFonts w:ascii="Arial" w:hAnsi="Arial" w:eastAsia="Arial" w:cs="Arial"/>
          <w:color w:val="0B0C0C"/>
          <w:sz w:val="22"/>
          <w:lang w:eastAsia="en-GB"/>
        </w:rPr>
      </w:pPr>
      <w:r w:rsidRPr="3FEBD9CB">
        <w:rPr>
          <w:rFonts w:ascii="Arial" w:hAnsi="Arial" w:eastAsia="Arial" w:cs="Arial"/>
          <w:color w:val="0B0C0C"/>
          <w:sz w:val="22"/>
          <w:lang w:eastAsia="en-GB"/>
        </w:rPr>
        <w:t xml:space="preserve">VisitBritain will request feedback from tourism businesses involved in the trip delivery, to </w:t>
      </w:r>
      <w:proofErr w:type="gramStart"/>
      <w:r w:rsidRPr="3FEBD9CB">
        <w:rPr>
          <w:rFonts w:ascii="Arial" w:hAnsi="Arial" w:eastAsia="Arial" w:cs="Arial"/>
          <w:color w:val="0B0C0C"/>
          <w:sz w:val="22"/>
          <w:lang w:eastAsia="en-GB"/>
        </w:rPr>
        <w:t>be provided</w:t>
      </w:r>
      <w:proofErr w:type="gramEnd"/>
      <w:r w:rsidRPr="3FEBD9CB">
        <w:rPr>
          <w:rFonts w:ascii="Arial" w:hAnsi="Arial" w:eastAsia="Arial" w:cs="Arial"/>
          <w:color w:val="0B0C0C"/>
          <w:sz w:val="22"/>
          <w:lang w:eastAsia="en-GB"/>
        </w:rPr>
        <w:t xml:space="preserve"> within three weeks of the end of the fam trip.</w:t>
      </w:r>
    </w:p>
    <w:p w:rsidR="00195277" w:rsidP="3FEBD9CB" w:rsidRDefault="00195277" w14:paraId="32C769BA" w14:textId="77777777">
      <w:pPr>
        <w:spacing w:before="240" w:after="240"/>
        <w:rPr>
          <w:rFonts w:ascii="Arial" w:hAnsi="Arial" w:eastAsia="Arial" w:cs="Arial"/>
          <w:color w:val="0B0C0C"/>
          <w:sz w:val="22"/>
          <w:lang w:eastAsia="en-GB"/>
        </w:rPr>
      </w:pPr>
    </w:p>
    <w:p w:rsidRPr="00B05952" w:rsidR="00AC75DF" w:rsidP="00AC75DF" w:rsidRDefault="00AC75DF" w14:paraId="24CB3143" w14:textId="4DB9906F">
      <w:pPr>
        <w:pStyle w:val="heading"/>
        <w:rPr>
          <w:sz w:val="26"/>
          <w:szCs w:val="26"/>
        </w:rPr>
      </w:pPr>
      <w:r w:rsidRPr="00B05952">
        <w:rPr>
          <w:sz w:val="26"/>
          <w:szCs w:val="26"/>
        </w:rPr>
        <w:t>Further information and enquiries</w:t>
      </w:r>
    </w:p>
    <w:p w:rsidRPr="00B05952" w:rsidR="00AC75DF" w:rsidP="00AC75DF" w:rsidRDefault="00AC75DF" w14:paraId="222D9862" w14:textId="67C80BD3">
      <w:pPr>
        <w:pStyle w:val="heading"/>
        <w:spacing w:line="264" w:lineRule="auto"/>
        <w:rPr>
          <w:rFonts w:eastAsia="Times New Roman"/>
          <w:b w:val="0"/>
          <w:color w:val="0B0C0C"/>
          <w:sz w:val="22"/>
          <w:szCs w:val="22"/>
          <w:lang w:eastAsia="en-GB"/>
        </w:rPr>
      </w:pPr>
      <w:r w:rsidRPr="00B05952">
        <w:rPr>
          <w:rFonts w:eastAsia="Times New Roman"/>
          <w:b w:val="0"/>
          <w:color w:val="0B0C0C"/>
          <w:sz w:val="22"/>
          <w:szCs w:val="22"/>
          <w:lang w:eastAsia="en-GB"/>
        </w:rPr>
        <w:t xml:space="preserve">If prospective applicants require any further information or have questions about the Fund, please email </w:t>
      </w:r>
      <w:hyperlink w:history="1" r:id="rId12">
        <w:r w:rsidRPr="00DB72CA" w:rsidR="00B05952">
          <w:rPr>
            <w:rStyle w:val="Hyperlink"/>
            <w:rFonts w:eastAsia="Times New Roman"/>
            <w:b w:val="0"/>
            <w:sz w:val="22"/>
            <w:szCs w:val="22"/>
            <w:lang w:eastAsia="en-GB"/>
          </w:rPr>
          <w:t>Partnerships@visitbritain.org</w:t>
        </w:r>
      </w:hyperlink>
      <w:r w:rsidRPr="00B05952">
        <w:rPr>
          <w:rFonts w:eastAsia="Times New Roman"/>
          <w:b w:val="0"/>
          <w:color w:val="0B0C0C"/>
          <w:sz w:val="22"/>
          <w:szCs w:val="22"/>
          <w:lang w:eastAsia="en-GB"/>
        </w:rPr>
        <w:t xml:space="preserve"> </w:t>
      </w:r>
      <w:r w:rsidRPr="00B05952" w:rsidR="00475957">
        <w:rPr>
          <w:rFonts w:eastAsia="Times New Roman"/>
          <w:b w:val="0"/>
          <w:color w:val="0B0C0C"/>
          <w:sz w:val="22"/>
          <w:szCs w:val="22"/>
          <w:lang w:eastAsia="en-GB"/>
        </w:rPr>
        <w:t xml:space="preserve">to contact a member of the Industry Engagement Team. </w:t>
      </w:r>
    </w:p>
    <w:p w:rsidR="00C325D0" w:rsidP="00BB451D" w:rsidRDefault="00C325D0" w14:paraId="6C720745" w14:textId="7191C492">
      <w:pPr>
        <w:jc w:val="both"/>
        <w:rPr>
          <w:rFonts w:ascii="Arial" w:hAnsi="Arial" w:cs="Arial"/>
        </w:rPr>
      </w:pPr>
      <w:r>
        <w:rPr>
          <w:rFonts w:ascii="Arial" w:hAnsi="Arial" w:cs="Arial"/>
        </w:rPr>
        <w:br w:type="page"/>
      </w:r>
    </w:p>
    <w:p w:rsidRPr="00EC5C82" w:rsidR="00C6795F" w:rsidP="00B74233" w:rsidRDefault="00C325D0" w14:paraId="53B13E4E" w14:textId="603956A0">
      <w:pPr>
        <w:spacing w:after="60" w:line="240" w:lineRule="auto"/>
        <w:jc w:val="both"/>
        <w:rPr>
          <w:rFonts w:ascii="Arial" w:hAnsi="Arial" w:cs="Arial"/>
          <w:b/>
          <w:bCs/>
          <w:sz w:val="26"/>
          <w:szCs w:val="26"/>
        </w:rPr>
      </w:pPr>
      <w:bookmarkStart w:name="_Hlk173420650" w:id="2"/>
      <w:r w:rsidRPr="75AD29F0">
        <w:rPr>
          <w:rFonts w:ascii="Arial" w:hAnsi="Arial" w:cs="Arial"/>
          <w:b/>
          <w:bCs/>
          <w:sz w:val="26"/>
          <w:szCs w:val="26"/>
        </w:rPr>
        <w:t xml:space="preserve">Annex 1: </w:t>
      </w:r>
      <w:r>
        <w:tab/>
      </w:r>
      <w:r w:rsidRPr="75AD29F0">
        <w:rPr>
          <w:rFonts w:ascii="Arial" w:hAnsi="Arial" w:cs="Arial"/>
          <w:b/>
          <w:bCs/>
          <w:sz w:val="26"/>
          <w:szCs w:val="26"/>
        </w:rPr>
        <w:t>List of eligible potential grant applicants</w:t>
      </w:r>
    </w:p>
    <w:p w:rsidRPr="00EC5C82" w:rsidR="00C6795F" w:rsidP="00B74233" w:rsidRDefault="00C6795F" w14:paraId="487B7904" w14:textId="77777777">
      <w:pPr>
        <w:spacing w:after="60" w:line="240" w:lineRule="auto"/>
        <w:jc w:val="both"/>
        <w:rPr>
          <w:rFonts w:ascii="Arial" w:hAnsi="Arial" w:cs="Arial"/>
          <w:sz w:val="26"/>
          <w:szCs w:val="26"/>
        </w:rPr>
      </w:pPr>
    </w:p>
    <w:p w:rsidRPr="00C17905" w:rsidR="00C325D0" w:rsidP="00B74233" w:rsidRDefault="00C325D0" w14:paraId="7D88FE51" w14:textId="7FD512C9">
      <w:pPr>
        <w:spacing w:after="60" w:line="240" w:lineRule="auto"/>
        <w:jc w:val="both"/>
        <w:rPr>
          <w:rFonts w:ascii="Arial" w:hAnsi="Arial" w:cs="Arial"/>
          <w:b/>
          <w:bCs/>
          <w:sz w:val="22"/>
        </w:rPr>
      </w:pPr>
      <w:r w:rsidRPr="00C17905">
        <w:rPr>
          <w:rFonts w:ascii="Arial" w:hAnsi="Arial" w:cs="Arial"/>
          <w:b/>
          <w:bCs/>
          <w:sz w:val="22"/>
        </w:rPr>
        <w:t>Englan</w:t>
      </w:r>
      <w:r w:rsidRPr="00C17905" w:rsidR="00195D08">
        <w:rPr>
          <w:rFonts w:ascii="Arial" w:hAnsi="Arial" w:cs="Arial"/>
          <w:b/>
          <w:bCs/>
          <w:sz w:val="22"/>
        </w:rPr>
        <w:t xml:space="preserve">d - </w:t>
      </w:r>
      <w:r w:rsidRPr="00C17905">
        <w:rPr>
          <w:rFonts w:ascii="Arial" w:hAnsi="Arial" w:cs="Arial"/>
          <w:b/>
          <w:bCs/>
          <w:sz w:val="22"/>
        </w:rPr>
        <w:t>East Midlands</w:t>
      </w:r>
    </w:p>
    <w:p w:rsidRPr="00C17905" w:rsidR="00C325D0" w:rsidP="7D23D355" w:rsidRDefault="00B74233" w14:paraId="64A7F5FF" w14:textId="6780473B">
      <w:pPr>
        <w:spacing w:after="60" w:line="240" w:lineRule="auto"/>
        <w:jc w:val="both"/>
        <w:rPr>
          <w:rFonts w:ascii="Arial" w:hAnsi="Arial" w:cs="Arial"/>
          <w:sz w:val="22"/>
        </w:rPr>
      </w:pPr>
      <w:r w:rsidRPr="35F769E0">
        <w:rPr>
          <w:rFonts w:ascii="Arial" w:hAnsi="Arial" w:cs="Arial"/>
          <w:sz w:val="22"/>
        </w:rPr>
        <w:t>Marketing Peak District &amp; Derbyshire</w:t>
      </w:r>
    </w:p>
    <w:p w:rsidR="79E6711C" w:rsidP="7D23D355" w:rsidRDefault="79E6711C" w14:paraId="5757D7AE" w14:textId="2EF44EA1">
      <w:pPr>
        <w:spacing w:after="60" w:line="240" w:lineRule="auto"/>
        <w:jc w:val="both"/>
        <w:rPr>
          <w:rFonts w:ascii="Arial" w:hAnsi="Arial" w:cs="Arial"/>
          <w:sz w:val="22"/>
        </w:rPr>
      </w:pPr>
      <w:r w:rsidRPr="75AD29F0">
        <w:rPr>
          <w:rFonts w:ascii="Arial" w:hAnsi="Arial" w:cs="Arial"/>
          <w:sz w:val="22"/>
        </w:rPr>
        <w:t xml:space="preserve">Visit </w:t>
      </w:r>
      <w:r w:rsidRPr="75AD29F0" w:rsidR="50B968C1">
        <w:rPr>
          <w:rFonts w:ascii="Arial" w:hAnsi="Arial" w:cs="Arial"/>
          <w:sz w:val="22"/>
        </w:rPr>
        <w:t>Nottingham</w:t>
      </w:r>
      <w:r w:rsidRPr="75AD29F0" w:rsidR="6ABDE140">
        <w:rPr>
          <w:rFonts w:ascii="Arial" w:hAnsi="Arial" w:cs="Arial"/>
          <w:sz w:val="22"/>
        </w:rPr>
        <w:t>shir</w:t>
      </w:r>
      <w:r w:rsidRPr="75AD29F0" w:rsidR="5025F5FC">
        <w:rPr>
          <w:rFonts w:ascii="Arial" w:hAnsi="Arial" w:cs="Arial"/>
          <w:sz w:val="22"/>
        </w:rPr>
        <w:t>e</w:t>
      </w:r>
    </w:p>
    <w:p w:rsidRPr="00C17905" w:rsidR="004811AB" w:rsidP="00B74233" w:rsidRDefault="004811AB" w14:paraId="6A2D23A5" w14:textId="77777777">
      <w:pPr>
        <w:spacing w:after="60" w:line="240" w:lineRule="auto"/>
        <w:jc w:val="both"/>
        <w:rPr>
          <w:rFonts w:ascii="Arial" w:hAnsi="Arial" w:cs="Arial"/>
          <w:sz w:val="22"/>
        </w:rPr>
      </w:pPr>
    </w:p>
    <w:p w:rsidRPr="00C17905" w:rsidR="00C325D0" w:rsidP="00B74233" w:rsidRDefault="00C325D0" w14:paraId="37061DEE" w14:textId="01B771EF">
      <w:pPr>
        <w:spacing w:after="60" w:line="240" w:lineRule="auto"/>
        <w:jc w:val="both"/>
        <w:rPr>
          <w:rFonts w:ascii="Arial" w:hAnsi="Arial" w:cs="Arial"/>
          <w:b/>
          <w:bCs/>
          <w:sz w:val="22"/>
        </w:rPr>
      </w:pPr>
      <w:r w:rsidRPr="35F769E0">
        <w:rPr>
          <w:rFonts w:ascii="Arial" w:hAnsi="Arial" w:cs="Arial"/>
          <w:b/>
          <w:bCs/>
          <w:sz w:val="22"/>
        </w:rPr>
        <w:t>England – North-East of England</w:t>
      </w:r>
    </w:p>
    <w:p w:rsidR="62F5F73A" w:rsidP="35F769E0" w:rsidRDefault="62F5F73A" w14:paraId="437E8E98" w14:textId="4D98D8B0">
      <w:pPr>
        <w:tabs>
          <w:tab w:val="left" w:pos="283"/>
        </w:tabs>
        <w:spacing w:after="60" w:line="240" w:lineRule="auto"/>
        <w:ind w:right="-23"/>
        <w:jc w:val="both"/>
        <w:rPr>
          <w:rFonts w:ascii="Arial" w:hAnsi="Arial" w:eastAsia="Arial" w:cs="Arial"/>
          <w:color w:val="000000" w:themeColor="text1"/>
          <w:sz w:val="22"/>
        </w:rPr>
      </w:pPr>
      <w:r w:rsidRPr="35F769E0">
        <w:rPr>
          <w:rFonts w:ascii="Arial" w:hAnsi="Arial" w:eastAsia="Arial" w:cs="Arial"/>
          <w:color w:val="000000" w:themeColor="text1"/>
          <w:sz w:val="22"/>
        </w:rPr>
        <w:t>Destination North-East England</w:t>
      </w:r>
    </w:p>
    <w:p w:rsidR="62F5F73A" w:rsidP="35F769E0" w:rsidRDefault="62F5F73A" w14:paraId="4488F513" w14:textId="398E7B41">
      <w:pPr>
        <w:tabs>
          <w:tab w:val="left" w:pos="283"/>
        </w:tabs>
        <w:spacing w:after="60" w:line="240" w:lineRule="auto"/>
        <w:ind w:right="-23"/>
        <w:jc w:val="both"/>
        <w:rPr>
          <w:rFonts w:ascii="Arial" w:hAnsi="Arial" w:eastAsia="Arial" w:cs="Arial"/>
          <w:color w:val="000000" w:themeColor="text1"/>
          <w:sz w:val="22"/>
        </w:rPr>
      </w:pPr>
      <w:r w:rsidRPr="35F769E0">
        <w:rPr>
          <w:rFonts w:ascii="Arial" w:hAnsi="Arial" w:eastAsia="Arial" w:cs="Arial"/>
          <w:color w:val="000000" w:themeColor="text1"/>
          <w:sz w:val="22"/>
        </w:rPr>
        <w:t>Visit Northumberland</w:t>
      </w:r>
    </w:p>
    <w:p w:rsidR="62F5F73A" w:rsidP="35F769E0" w:rsidRDefault="62F5F73A" w14:paraId="070C507D" w14:textId="4A82A5E5">
      <w:pPr>
        <w:tabs>
          <w:tab w:val="left" w:pos="283"/>
        </w:tabs>
        <w:spacing w:after="60" w:line="240" w:lineRule="auto"/>
        <w:ind w:right="-23"/>
        <w:jc w:val="both"/>
        <w:rPr>
          <w:rFonts w:ascii="Arial" w:hAnsi="Arial" w:eastAsia="Arial" w:cs="Arial"/>
          <w:color w:val="000000" w:themeColor="text1"/>
          <w:sz w:val="22"/>
        </w:rPr>
      </w:pPr>
      <w:r w:rsidRPr="35F769E0">
        <w:rPr>
          <w:rFonts w:ascii="Arial" w:hAnsi="Arial" w:eastAsia="Arial" w:cs="Arial"/>
          <w:color w:val="000000" w:themeColor="text1"/>
          <w:sz w:val="22"/>
        </w:rPr>
        <w:t>Visit County Durham</w:t>
      </w:r>
    </w:p>
    <w:p w:rsidR="62F5F73A" w:rsidP="35F769E0" w:rsidRDefault="62F5F73A" w14:paraId="65B25CFE" w14:textId="09EDC825">
      <w:pPr>
        <w:tabs>
          <w:tab w:val="left" w:pos="283"/>
        </w:tabs>
        <w:spacing w:after="60" w:line="240" w:lineRule="auto"/>
        <w:ind w:right="-23"/>
        <w:jc w:val="both"/>
        <w:rPr>
          <w:rFonts w:ascii="Arial" w:hAnsi="Arial" w:eastAsia="Arial" w:cs="Arial"/>
          <w:color w:val="000000" w:themeColor="text1"/>
          <w:sz w:val="22"/>
        </w:rPr>
      </w:pPr>
      <w:r w:rsidRPr="35F769E0">
        <w:rPr>
          <w:rFonts w:ascii="Arial" w:hAnsi="Arial" w:eastAsia="Arial" w:cs="Arial"/>
          <w:color w:val="000000" w:themeColor="text1"/>
          <w:sz w:val="22"/>
        </w:rPr>
        <w:t>York &amp; North Yorkshire</w:t>
      </w:r>
    </w:p>
    <w:p w:rsidR="62F5F73A" w:rsidP="35F769E0" w:rsidRDefault="62F5F73A" w14:paraId="3161BE17" w14:textId="0537B786">
      <w:pPr>
        <w:tabs>
          <w:tab w:val="left" w:pos="283"/>
        </w:tabs>
        <w:spacing w:after="60" w:line="240" w:lineRule="auto"/>
        <w:ind w:right="-23"/>
        <w:jc w:val="both"/>
        <w:rPr>
          <w:rFonts w:ascii="Arial" w:hAnsi="Arial" w:eastAsia="Arial" w:cs="Arial"/>
          <w:color w:val="000000" w:themeColor="text1"/>
          <w:sz w:val="22"/>
        </w:rPr>
      </w:pPr>
      <w:r w:rsidRPr="35F769E0">
        <w:rPr>
          <w:rFonts w:ascii="Arial" w:hAnsi="Arial" w:eastAsia="Arial" w:cs="Arial"/>
          <w:color w:val="000000" w:themeColor="text1"/>
          <w:sz w:val="22"/>
        </w:rPr>
        <w:t>West Yorkshire</w:t>
      </w:r>
    </w:p>
    <w:p w:rsidRPr="00C17905" w:rsidR="00C325D0" w:rsidP="00B74233" w:rsidRDefault="00C325D0" w14:paraId="593D1C57" w14:textId="77777777">
      <w:pPr>
        <w:spacing w:after="60" w:line="240" w:lineRule="auto"/>
        <w:jc w:val="both"/>
        <w:rPr>
          <w:rFonts w:ascii="Arial" w:hAnsi="Arial" w:cs="Arial"/>
          <w:sz w:val="22"/>
        </w:rPr>
      </w:pPr>
    </w:p>
    <w:p w:rsidRPr="00C17905" w:rsidR="00C325D0" w:rsidP="00B74233" w:rsidRDefault="00C325D0" w14:paraId="685A3627" w14:textId="48B7F2A6">
      <w:pPr>
        <w:spacing w:after="60" w:line="240" w:lineRule="auto"/>
        <w:jc w:val="both"/>
        <w:rPr>
          <w:rFonts w:ascii="Arial" w:hAnsi="Arial" w:cs="Arial"/>
          <w:b/>
          <w:bCs/>
          <w:sz w:val="22"/>
        </w:rPr>
      </w:pPr>
      <w:r w:rsidRPr="35F769E0">
        <w:rPr>
          <w:rFonts w:ascii="Arial" w:hAnsi="Arial" w:cs="Arial"/>
          <w:b/>
          <w:bCs/>
          <w:sz w:val="22"/>
        </w:rPr>
        <w:t>England – North-West of England</w:t>
      </w:r>
    </w:p>
    <w:p w:rsidR="1D1BF384" w:rsidP="35F769E0" w:rsidRDefault="1D1BF384" w14:paraId="4BEC442A" w14:textId="1610E095">
      <w:pPr>
        <w:tabs>
          <w:tab w:val="left" w:pos="283"/>
        </w:tabs>
        <w:spacing w:after="60" w:line="240" w:lineRule="auto"/>
        <w:ind w:right="-23"/>
        <w:jc w:val="both"/>
        <w:rPr>
          <w:rFonts w:ascii="Arial" w:hAnsi="Arial" w:eastAsia="Arial" w:cs="Arial"/>
          <w:color w:val="000000" w:themeColor="text1"/>
          <w:sz w:val="22"/>
        </w:rPr>
      </w:pPr>
      <w:r w:rsidRPr="35F769E0">
        <w:rPr>
          <w:rFonts w:ascii="Arial" w:hAnsi="Arial" w:eastAsia="Arial" w:cs="Arial"/>
          <w:color w:val="000000" w:themeColor="text1"/>
          <w:sz w:val="22"/>
        </w:rPr>
        <w:t>Cumbria Tourism</w:t>
      </w:r>
    </w:p>
    <w:p w:rsidR="1D1BF384" w:rsidP="35F769E0" w:rsidRDefault="1D1BF384" w14:paraId="735CF362" w14:textId="77E3F5CE">
      <w:pPr>
        <w:tabs>
          <w:tab w:val="left" w:pos="283"/>
        </w:tabs>
        <w:spacing w:after="60" w:line="240" w:lineRule="auto"/>
        <w:ind w:right="-23"/>
        <w:jc w:val="both"/>
        <w:rPr>
          <w:rFonts w:ascii="Arial" w:hAnsi="Arial" w:eastAsia="Arial" w:cs="Arial"/>
          <w:color w:val="000000" w:themeColor="text1"/>
          <w:sz w:val="22"/>
        </w:rPr>
      </w:pPr>
      <w:r w:rsidRPr="0B9E347A">
        <w:rPr>
          <w:rFonts w:ascii="Arial" w:hAnsi="Arial" w:eastAsia="Arial" w:cs="Arial"/>
          <w:color w:val="000000" w:themeColor="text1"/>
          <w:sz w:val="22"/>
        </w:rPr>
        <w:t>Liverpool City Region</w:t>
      </w:r>
    </w:p>
    <w:p w:rsidR="1D1BF384" w:rsidP="0B9E347A" w:rsidRDefault="1D1BF384" w14:paraId="60595D77" w14:textId="2766F3D9">
      <w:pPr>
        <w:tabs>
          <w:tab w:val="left" w:pos="283"/>
        </w:tabs>
        <w:spacing w:after="60" w:line="240" w:lineRule="auto"/>
        <w:ind w:right="-23"/>
        <w:jc w:val="both"/>
        <w:rPr>
          <w:rFonts w:ascii="Arial" w:hAnsi="Arial" w:eastAsia="Arial" w:cs="Arial"/>
          <w:color w:val="000000" w:themeColor="text1"/>
          <w:sz w:val="22"/>
        </w:rPr>
      </w:pPr>
      <w:r w:rsidRPr="0B9E347A">
        <w:rPr>
          <w:rFonts w:ascii="Arial" w:hAnsi="Arial" w:eastAsia="Arial" w:cs="Arial"/>
          <w:color w:val="000000" w:themeColor="text1"/>
          <w:sz w:val="22"/>
        </w:rPr>
        <w:t>Marketing Cheshire</w:t>
      </w:r>
    </w:p>
    <w:p w:rsidRPr="00C17905" w:rsidR="00C325D0" w:rsidP="0B9E347A" w:rsidRDefault="7E2052A3" w14:paraId="6621687B" w14:textId="41B440EF">
      <w:pPr>
        <w:tabs>
          <w:tab w:val="left" w:pos="283"/>
        </w:tabs>
        <w:spacing w:after="60" w:line="240" w:lineRule="auto"/>
        <w:ind w:right="-23"/>
        <w:jc w:val="both"/>
        <w:rPr>
          <w:rFonts w:ascii="Arial" w:hAnsi="Arial" w:eastAsia="Arial" w:cs="Arial"/>
          <w:color w:val="000000" w:themeColor="text1"/>
          <w:sz w:val="22"/>
        </w:rPr>
      </w:pPr>
      <w:r w:rsidRPr="0B9E347A">
        <w:rPr>
          <w:rFonts w:ascii="Arial" w:hAnsi="Arial" w:eastAsia="Arial" w:cs="Arial"/>
          <w:color w:val="000000" w:themeColor="text1"/>
          <w:sz w:val="22"/>
        </w:rPr>
        <w:t>Marketing Lancashire</w:t>
      </w:r>
    </w:p>
    <w:p w:rsidRPr="00C17905" w:rsidR="00C325D0" w:rsidP="0B9E347A" w:rsidRDefault="7E2052A3" w14:paraId="730D70D0" w14:textId="6E1CDDB7">
      <w:pPr>
        <w:tabs>
          <w:tab w:val="left" w:pos="283"/>
        </w:tabs>
        <w:spacing w:after="60" w:line="240" w:lineRule="auto"/>
        <w:ind w:right="-23"/>
        <w:jc w:val="both"/>
        <w:rPr>
          <w:rFonts w:ascii="Arial" w:hAnsi="Arial" w:eastAsia="Arial" w:cs="Arial"/>
          <w:color w:val="000000" w:themeColor="text1"/>
          <w:sz w:val="22"/>
        </w:rPr>
      </w:pPr>
      <w:r w:rsidRPr="0B9E347A">
        <w:rPr>
          <w:rFonts w:ascii="Arial" w:hAnsi="Arial" w:eastAsia="Arial" w:cs="Arial"/>
          <w:color w:val="000000" w:themeColor="text1"/>
          <w:sz w:val="22"/>
        </w:rPr>
        <w:t>Marketing Manchester</w:t>
      </w:r>
    </w:p>
    <w:p w:rsidRPr="00C17905" w:rsidR="00C325D0" w:rsidP="0B9E347A" w:rsidRDefault="00C325D0" w14:paraId="5365D80D" w14:textId="509B3041">
      <w:pPr>
        <w:spacing w:after="60" w:line="240" w:lineRule="auto"/>
        <w:jc w:val="both"/>
        <w:rPr>
          <w:rFonts w:ascii="Arial" w:hAnsi="Arial" w:cs="Arial"/>
          <w:sz w:val="22"/>
        </w:rPr>
      </w:pPr>
    </w:p>
    <w:p w:rsidRPr="00C17905" w:rsidR="00C325D0" w:rsidP="00B74233" w:rsidRDefault="00C325D0" w14:paraId="78133922" w14:textId="038B6AC2">
      <w:pPr>
        <w:spacing w:after="60" w:line="240" w:lineRule="auto"/>
        <w:jc w:val="both"/>
        <w:rPr>
          <w:rFonts w:ascii="Arial" w:hAnsi="Arial" w:cs="Arial"/>
          <w:b/>
          <w:bCs/>
          <w:sz w:val="22"/>
        </w:rPr>
      </w:pPr>
      <w:r w:rsidRPr="35F769E0">
        <w:rPr>
          <w:rFonts w:ascii="Arial" w:hAnsi="Arial" w:cs="Arial"/>
          <w:b/>
          <w:bCs/>
          <w:sz w:val="22"/>
        </w:rPr>
        <w:t xml:space="preserve">England – </w:t>
      </w:r>
      <w:r w:rsidRPr="35F769E0" w:rsidR="00195D08">
        <w:rPr>
          <w:rFonts w:ascii="Arial" w:hAnsi="Arial" w:cs="Arial"/>
          <w:b/>
          <w:bCs/>
          <w:sz w:val="22"/>
        </w:rPr>
        <w:t xml:space="preserve">London and </w:t>
      </w:r>
      <w:r w:rsidRPr="35F769E0">
        <w:rPr>
          <w:rFonts w:ascii="Arial" w:hAnsi="Arial" w:cs="Arial"/>
          <w:b/>
          <w:bCs/>
          <w:sz w:val="22"/>
        </w:rPr>
        <w:t>South-East of England</w:t>
      </w:r>
    </w:p>
    <w:p w:rsidR="3FDB1376" w:rsidP="35F769E0" w:rsidRDefault="3FDB1376" w14:paraId="197DDC8F" w14:textId="146781DD">
      <w:pPr>
        <w:tabs>
          <w:tab w:val="left" w:pos="283"/>
        </w:tabs>
        <w:spacing w:after="60" w:line="240" w:lineRule="auto"/>
        <w:ind w:right="-23"/>
        <w:jc w:val="both"/>
        <w:rPr>
          <w:rFonts w:ascii="Arial" w:hAnsi="Arial" w:eastAsia="Arial" w:cs="Arial"/>
          <w:sz w:val="22"/>
        </w:rPr>
      </w:pPr>
      <w:r w:rsidRPr="3FEBD9CB">
        <w:rPr>
          <w:rFonts w:ascii="Arial" w:hAnsi="Arial" w:eastAsia="Arial" w:cs="Arial"/>
          <w:color w:val="000000" w:themeColor="text1"/>
          <w:sz w:val="22"/>
        </w:rPr>
        <w:t>Experience Oxfordshire</w:t>
      </w:r>
    </w:p>
    <w:p w:rsidR="1822C8CD" w:rsidP="3FEBD9CB" w:rsidRDefault="1822C8CD" w14:paraId="55E8A962" w14:textId="4645990A">
      <w:pPr>
        <w:tabs>
          <w:tab w:val="left" w:pos="283"/>
        </w:tabs>
        <w:spacing w:after="60" w:line="240" w:lineRule="auto"/>
        <w:ind w:right="-23"/>
        <w:jc w:val="both"/>
        <w:rPr>
          <w:rFonts w:ascii="Arial" w:hAnsi="Arial" w:eastAsia="Arial" w:cs="Arial"/>
          <w:color w:val="000000" w:themeColor="text1"/>
          <w:sz w:val="22"/>
        </w:rPr>
      </w:pPr>
      <w:r w:rsidRPr="3FEBD9CB">
        <w:rPr>
          <w:rFonts w:ascii="Arial" w:hAnsi="Arial" w:eastAsia="Arial" w:cs="Arial"/>
          <w:color w:val="000000" w:themeColor="text1"/>
          <w:sz w:val="22"/>
        </w:rPr>
        <w:t>Visit Berkshire</w:t>
      </w:r>
    </w:p>
    <w:p w:rsidRPr="00C17905" w:rsidR="00195D08" w:rsidP="00B74233" w:rsidRDefault="00195D08" w14:paraId="7C50E97A" w14:textId="77777777">
      <w:pPr>
        <w:spacing w:after="60" w:line="240" w:lineRule="auto"/>
        <w:jc w:val="both"/>
        <w:rPr>
          <w:rFonts w:ascii="Arial" w:hAnsi="Arial" w:cs="Arial"/>
          <w:sz w:val="22"/>
        </w:rPr>
      </w:pPr>
    </w:p>
    <w:p w:rsidRPr="00C17905" w:rsidR="00195D08" w:rsidP="00B74233" w:rsidRDefault="00195D08" w14:paraId="3D4517DC" w14:textId="65C82231">
      <w:pPr>
        <w:spacing w:after="60" w:line="240" w:lineRule="auto"/>
        <w:jc w:val="both"/>
        <w:rPr>
          <w:rFonts w:ascii="Arial" w:hAnsi="Arial" w:cs="Arial"/>
          <w:b/>
          <w:bCs/>
          <w:sz w:val="22"/>
        </w:rPr>
      </w:pPr>
      <w:r w:rsidRPr="35F769E0">
        <w:rPr>
          <w:rFonts w:ascii="Arial" w:hAnsi="Arial" w:cs="Arial"/>
          <w:b/>
          <w:bCs/>
          <w:sz w:val="22"/>
        </w:rPr>
        <w:t>England – South-West of England</w:t>
      </w:r>
    </w:p>
    <w:p w:rsidRPr="00C17905" w:rsidR="00195D08" w:rsidP="7EE19B85" w:rsidRDefault="007351FF" w14:paraId="4F3B9098" w14:textId="0A5BE801">
      <w:pPr>
        <w:spacing w:after="60" w:line="240" w:lineRule="auto"/>
        <w:jc w:val="both"/>
        <w:rPr>
          <w:rFonts w:ascii="Arial" w:hAnsi="Arial" w:cs="Arial"/>
          <w:sz w:val="22"/>
        </w:rPr>
      </w:pPr>
      <w:r w:rsidRPr="7EE19B85">
        <w:rPr>
          <w:rFonts w:ascii="Arial" w:hAnsi="Arial" w:cs="Arial"/>
          <w:sz w:val="22"/>
        </w:rPr>
        <w:t>Visit Wiltshire</w:t>
      </w:r>
    </w:p>
    <w:p w:rsidRPr="00C17905" w:rsidR="00195D08" w:rsidP="7EE19B85" w:rsidRDefault="583684FF" w14:paraId="56B6C8E0" w14:textId="453B446D">
      <w:pPr>
        <w:spacing w:after="60" w:line="240" w:lineRule="auto"/>
        <w:jc w:val="both"/>
        <w:rPr>
          <w:rFonts w:ascii="Arial" w:hAnsi="Arial" w:cs="Arial"/>
          <w:sz w:val="22"/>
        </w:rPr>
      </w:pPr>
      <w:r w:rsidRPr="7EE19B85">
        <w:rPr>
          <w:rFonts w:ascii="Arial" w:hAnsi="Arial" w:cs="Arial"/>
          <w:sz w:val="22"/>
        </w:rPr>
        <w:t>Cotswolds Plus</w:t>
      </w:r>
    </w:p>
    <w:p w:rsidRPr="00C17905" w:rsidR="00B74233" w:rsidP="7D23D355" w:rsidRDefault="00B74233" w14:paraId="4E55FB2A" w14:textId="391EBEDE">
      <w:pPr>
        <w:spacing w:after="60" w:line="240" w:lineRule="auto"/>
        <w:jc w:val="both"/>
        <w:rPr>
          <w:rFonts w:ascii="Arial" w:hAnsi="Arial" w:cs="Arial"/>
          <w:sz w:val="22"/>
        </w:rPr>
      </w:pPr>
      <w:r w:rsidRPr="35F769E0">
        <w:rPr>
          <w:rFonts w:ascii="Arial" w:hAnsi="Arial" w:cs="Arial"/>
          <w:sz w:val="22"/>
        </w:rPr>
        <w:t>Devon &amp; Partners</w:t>
      </w:r>
    </w:p>
    <w:p w:rsidRPr="00C17905" w:rsidR="00B74233" w:rsidP="00B74233" w:rsidRDefault="583684FF" w14:paraId="76D588B3" w14:textId="6AC979E3">
      <w:pPr>
        <w:spacing w:after="60" w:line="240" w:lineRule="auto"/>
        <w:jc w:val="both"/>
        <w:rPr>
          <w:rFonts w:ascii="Arial" w:hAnsi="Arial" w:cs="Arial"/>
          <w:sz w:val="22"/>
        </w:rPr>
      </w:pPr>
      <w:r w:rsidRPr="10453253">
        <w:rPr>
          <w:rFonts w:ascii="Arial" w:hAnsi="Arial" w:cs="Arial"/>
          <w:sz w:val="22"/>
        </w:rPr>
        <w:t>Visit West</w:t>
      </w:r>
    </w:p>
    <w:p w:rsidR="56BBA905" w:rsidP="10453253" w:rsidRDefault="56BBA905" w14:paraId="038D196D" w14:textId="5244D217">
      <w:pPr>
        <w:spacing w:after="60" w:line="240" w:lineRule="auto"/>
        <w:jc w:val="both"/>
        <w:rPr>
          <w:rFonts w:ascii="Arial" w:hAnsi="Arial" w:cs="Arial"/>
          <w:sz w:val="22"/>
        </w:rPr>
      </w:pPr>
      <w:r w:rsidRPr="10453253">
        <w:rPr>
          <w:rFonts w:ascii="Arial" w:hAnsi="Arial" w:cs="Arial"/>
          <w:sz w:val="22"/>
        </w:rPr>
        <w:t>Visit Dorset</w:t>
      </w:r>
    </w:p>
    <w:p w:rsidR="2AD9A6FE" w:rsidP="35F769E0" w:rsidRDefault="16945B04" w14:paraId="06A8F96B" w14:textId="785C8FAB">
      <w:pPr>
        <w:tabs>
          <w:tab w:val="left" w:pos="283"/>
        </w:tabs>
        <w:spacing w:after="60" w:line="240" w:lineRule="auto"/>
        <w:ind w:right="-23"/>
        <w:jc w:val="both"/>
        <w:rPr>
          <w:rFonts w:ascii="Arial" w:hAnsi="Arial" w:eastAsia="Arial" w:cs="Arial"/>
          <w:color w:val="000000" w:themeColor="text1"/>
          <w:sz w:val="22"/>
        </w:rPr>
      </w:pPr>
      <w:r w:rsidRPr="7EE19B85">
        <w:rPr>
          <w:rFonts w:ascii="Arial" w:hAnsi="Arial" w:eastAsia="Arial" w:cs="Arial"/>
          <w:color w:val="000000" w:themeColor="text1"/>
          <w:sz w:val="22"/>
        </w:rPr>
        <w:t>Somerset &amp; Exmoor</w:t>
      </w:r>
    </w:p>
    <w:p w:rsidRPr="00C17905" w:rsidR="00B74233" w:rsidP="00B74233" w:rsidRDefault="00B74233" w14:paraId="51338E7F" w14:textId="77777777">
      <w:pPr>
        <w:spacing w:after="60" w:line="240" w:lineRule="auto"/>
        <w:jc w:val="both"/>
        <w:rPr>
          <w:rFonts w:ascii="Arial" w:hAnsi="Arial" w:cs="Arial"/>
          <w:sz w:val="22"/>
        </w:rPr>
      </w:pPr>
    </w:p>
    <w:p w:rsidRPr="00C17905" w:rsidR="00C325D0" w:rsidP="35F769E0" w:rsidRDefault="00C325D0" w14:paraId="1B127B52" w14:textId="6DF04EA6">
      <w:pPr>
        <w:spacing w:after="60" w:line="240" w:lineRule="auto"/>
        <w:jc w:val="both"/>
        <w:rPr>
          <w:rFonts w:ascii="Arial" w:hAnsi="Arial" w:cs="Arial"/>
          <w:b/>
          <w:bCs/>
          <w:sz w:val="22"/>
        </w:rPr>
      </w:pPr>
      <w:r w:rsidRPr="35F769E0">
        <w:rPr>
          <w:rFonts w:ascii="Arial" w:hAnsi="Arial" w:cs="Arial"/>
          <w:b/>
          <w:bCs/>
          <w:sz w:val="22"/>
        </w:rPr>
        <w:t>England – West Midlands</w:t>
      </w:r>
      <w:bookmarkEnd w:id="2"/>
    </w:p>
    <w:p w:rsidR="45D4DD55" w:rsidP="35F769E0" w:rsidRDefault="45D4DD55" w14:paraId="28D2969C" w14:textId="1B86FEEA">
      <w:pPr>
        <w:tabs>
          <w:tab w:val="left" w:pos="283"/>
        </w:tabs>
        <w:spacing w:after="60" w:line="240" w:lineRule="auto"/>
        <w:ind w:right="-23"/>
        <w:jc w:val="both"/>
        <w:rPr>
          <w:rFonts w:ascii="Arial" w:hAnsi="Arial" w:eastAsia="Arial" w:cs="Arial"/>
          <w:color w:val="000000" w:themeColor="text1"/>
          <w:sz w:val="22"/>
        </w:rPr>
      </w:pPr>
      <w:r w:rsidRPr="35F769E0">
        <w:rPr>
          <w:rFonts w:ascii="Arial" w:hAnsi="Arial" w:eastAsia="Arial" w:cs="Arial"/>
          <w:color w:val="000000" w:themeColor="text1"/>
          <w:sz w:val="22"/>
        </w:rPr>
        <w:t>West Midlands DDP</w:t>
      </w:r>
    </w:p>
    <w:p w:rsidR="45D4DD55" w:rsidP="35F769E0" w:rsidRDefault="45D4DD55" w14:paraId="43A4D5F5" w14:textId="5C04F177">
      <w:pPr>
        <w:tabs>
          <w:tab w:val="left" w:pos="283"/>
        </w:tabs>
        <w:spacing w:after="60" w:line="240" w:lineRule="auto"/>
        <w:ind w:right="-23"/>
        <w:jc w:val="both"/>
        <w:rPr>
          <w:rFonts w:ascii="Arial" w:hAnsi="Arial" w:eastAsia="Arial" w:cs="Arial"/>
          <w:color w:val="000000" w:themeColor="text1"/>
          <w:sz w:val="22"/>
        </w:rPr>
      </w:pPr>
      <w:r w:rsidRPr="3FEBD9CB">
        <w:rPr>
          <w:rFonts w:ascii="Arial" w:hAnsi="Arial" w:eastAsia="Arial" w:cs="Arial"/>
          <w:color w:val="000000" w:themeColor="text1"/>
          <w:sz w:val="22"/>
        </w:rPr>
        <w:t>Coventry &amp; Warwickshire Destination Partnership</w:t>
      </w:r>
    </w:p>
    <w:p w:rsidR="29C32323" w:rsidP="3FEBD9CB" w:rsidRDefault="29C32323" w14:paraId="2D44BAD7" w14:textId="432C1000">
      <w:pPr>
        <w:tabs>
          <w:tab w:val="left" w:pos="283"/>
        </w:tabs>
        <w:spacing w:after="60" w:line="240" w:lineRule="auto"/>
        <w:ind w:right="-23"/>
        <w:jc w:val="both"/>
        <w:rPr>
          <w:rFonts w:ascii="Arial" w:hAnsi="Arial" w:eastAsia="Arial" w:cs="Arial"/>
          <w:color w:val="000000" w:themeColor="text1"/>
          <w:sz w:val="22"/>
        </w:rPr>
      </w:pPr>
      <w:r w:rsidRPr="3FEBD9CB">
        <w:rPr>
          <w:rFonts w:ascii="Arial" w:hAnsi="Arial" w:eastAsia="Arial" w:cs="Arial"/>
          <w:color w:val="000000" w:themeColor="text1"/>
          <w:sz w:val="22"/>
        </w:rPr>
        <w:t>Visit Worcestershire</w:t>
      </w:r>
    </w:p>
    <w:p w:rsidRPr="00C17905" w:rsidR="00AC2756" w:rsidP="00B74233" w:rsidRDefault="00AC2756" w14:paraId="5EB6B37D" w14:textId="77777777">
      <w:pPr>
        <w:spacing w:after="60" w:line="240" w:lineRule="auto"/>
        <w:jc w:val="both"/>
        <w:rPr>
          <w:rFonts w:ascii="Arial" w:hAnsi="Arial" w:cs="Arial"/>
          <w:sz w:val="22"/>
        </w:rPr>
      </w:pPr>
    </w:p>
    <w:p w:rsidRPr="00C17905" w:rsidR="00C325D0" w:rsidP="00B74233" w:rsidRDefault="00C325D0" w14:paraId="115985D7" w14:textId="1595BB17">
      <w:pPr>
        <w:spacing w:after="60" w:line="240" w:lineRule="auto"/>
        <w:jc w:val="both"/>
        <w:rPr>
          <w:rFonts w:ascii="Arial" w:hAnsi="Arial" w:cs="Arial"/>
          <w:b/>
          <w:bCs/>
          <w:sz w:val="22"/>
        </w:rPr>
      </w:pPr>
      <w:r w:rsidRPr="00C17905">
        <w:rPr>
          <w:rFonts w:ascii="Arial" w:hAnsi="Arial" w:cs="Arial"/>
          <w:b/>
          <w:bCs/>
          <w:sz w:val="22"/>
        </w:rPr>
        <w:t>Scotland</w:t>
      </w:r>
    </w:p>
    <w:p w:rsidRPr="00C17905" w:rsidR="00C6795F" w:rsidP="00B74233" w:rsidRDefault="00C325D0" w14:paraId="0A1E4515" w14:textId="416272AD">
      <w:pPr>
        <w:spacing w:after="60" w:line="240" w:lineRule="auto"/>
        <w:rPr>
          <w:rFonts w:ascii="Arial" w:hAnsi="Arial" w:cs="Arial"/>
          <w:sz w:val="22"/>
        </w:rPr>
      </w:pPr>
      <w:r w:rsidRPr="00C17905">
        <w:rPr>
          <w:rFonts w:ascii="Arial" w:hAnsi="Arial" w:cs="Arial"/>
          <w:sz w:val="22"/>
        </w:rPr>
        <w:t>VisitScotland</w:t>
      </w:r>
    </w:p>
    <w:p w:rsidR="0B9E347A" w:rsidP="0B9E347A" w:rsidRDefault="0B9E347A" w14:paraId="18BBE2D5" w14:textId="01458107">
      <w:pPr>
        <w:spacing w:after="60" w:line="240" w:lineRule="auto"/>
        <w:jc w:val="both"/>
        <w:rPr>
          <w:rFonts w:ascii="Arial" w:hAnsi="Arial" w:cs="Arial"/>
          <w:b/>
          <w:bCs/>
          <w:sz w:val="22"/>
        </w:rPr>
      </w:pPr>
    </w:p>
    <w:p w:rsidRPr="00C17905" w:rsidR="00C325D0" w:rsidP="00B74233" w:rsidRDefault="00C325D0" w14:paraId="4EF389AE" w14:textId="6D0DE8B6">
      <w:pPr>
        <w:spacing w:after="60" w:line="240" w:lineRule="auto"/>
        <w:jc w:val="both"/>
        <w:rPr>
          <w:rFonts w:ascii="Arial" w:hAnsi="Arial" w:cs="Arial"/>
          <w:b/>
          <w:bCs/>
          <w:sz w:val="22"/>
        </w:rPr>
      </w:pPr>
      <w:r w:rsidRPr="00C17905">
        <w:rPr>
          <w:rFonts w:ascii="Arial" w:hAnsi="Arial" w:cs="Arial"/>
          <w:b/>
          <w:bCs/>
          <w:sz w:val="22"/>
        </w:rPr>
        <w:t>Wales</w:t>
      </w:r>
    </w:p>
    <w:p w:rsidR="00EC5C82" w:rsidP="00A3014B" w:rsidRDefault="00C325D0" w14:paraId="2277FFEA" w14:textId="3806689C">
      <w:pPr>
        <w:spacing w:after="60" w:line="240" w:lineRule="auto"/>
        <w:rPr>
          <w:szCs w:val="24"/>
        </w:rPr>
      </w:pPr>
      <w:r w:rsidRPr="00C17905">
        <w:rPr>
          <w:rFonts w:ascii="Arial" w:hAnsi="Arial" w:cs="Arial"/>
          <w:sz w:val="22"/>
        </w:rPr>
        <w:t>Visit Wales</w:t>
      </w:r>
      <w:r w:rsidR="00EC5C82">
        <w:rPr>
          <w:szCs w:val="24"/>
        </w:rPr>
        <w:br w:type="page"/>
      </w:r>
    </w:p>
    <w:p w:rsidR="00EC5C82" w:rsidP="00D933E5" w:rsidRDefault="00EC5C82" w14:paraId="7B849E47" w14:textId="483D9D04">
      <w:pPr>
        <w:spacing w:after="60"/>
        <w:rPr>
          <w:rFonts w:ascii="Arial" w:hAnsi="Arial" w:cs="Arial"/>
          <w:b/>
          <w:bCs/>
          <w:sz w:val="26"/>
          <w:szCs w:val="26"/>
        </w:rPr>
      </w:pPr>
      <w:r w:rsidRPr="3FEBD9CB">
        <w:rPr>
          <w:rFonts w:ascii="Arial" w:hAnsi="Arial" w:cs="Arial"/>
          <w:b/>
          <w:bCs/>
          <w:sz w:val="26"/>
          <w:szCs w:val="26"/>
        </w:rPr>
        <w:t>Annex 2:</w:t>
      </w:r>
      <w:r w:rsidRPr="3FEBD9CB" w:rsidR="36679037">
        <w:rPr>
          <w:rFonts w:ascii="Arial" w:hAnsi="Arial" w:cs="Arial"/>
          <w:b/>
          <w:bCs/>
          <w:sz w:val="26"/>
          <w:szCs w:val="26"/>
        </w:rPr>
        <w:t xml:space="preserve"> </w:t>
      </w:r>
      <w:r w:rsidRPr="3FEBD9CB">
        <w:rPr>
          <w:rFonts w:ascii="Arial" w:hAnsi="Arial" w:cs="Arial"/>
          <w:b/>
          <w:bCs/>
          <w:sz w:val="26"/>
          <w:szCs w:val="26"/>
        </w:rPr>
        <w:t xml:space="preserve">List and details of proposed familiarisation trips to different areas of England, </w:t>
      </w:r>
      <w:proofErr w:type="gramStart"/>
      <w:r w:rsidRPr="3FEBD9CB">
        <w:rPr>
          <w:rFonts w:ascii="Arial" w:hAnsi="Arial" w:cs="Arial"/>
          <w:b/>
          <w:bCs/>
          <w:sz w:val="26"/>
          <w:szCs w:val="26"/>
        </w:rPr>
        <w:t>Scotland</w:t>
      </w:r>
      <w:proofErr w:type="gramEnd"/>
      <w:r w:rsidRPr="3FEBD9CB">
        <w:rPr>
          <w:rFonts w:ascii="Arial" w:hAnsi="Arial" w:cs="Arial"/>
          <w:b/>
          <w:bCs/>
          <w:sz w:val="26"/>
          <w:szCs w:val="26"/>
        </w:rPr>
        <w:t xml:space="preserve"> and Wales</w:t>
      </w:r>
    </w:p>
    <w:p w:rsidR="00EC5C82" w:rsidP="00D933E5" w:rsidRDefault="00EC5C82" w14:paraId="3B631485" w14:textId="77777777">
      <w:pPr>
        <w:spacing w:after="60"/>
        <w:rPr>
          <w:rFonts w:ascii="Arial" w:hAnsi="Arial" w:cs="Arial"/>
          <w:sz w:val="22"/>
        </w:rPr>
      </w:pPr>
    </w:p>
    <w:p w:rsidRPr="00B84721" w:rsidR="00BA0079" w:rsidP="00D933E5" w:rsidRDefault="00BA0079" w14:paraId="6483613A" w14:textId="7F3B300A">
      <w:pPr>
        <w:spacing w:after="60"/>
        <w:rPr>
          <w:rFonts w:ascii="Arial" w:hAnsi="Arial" w:cs="Arial"/>
          <w:sz w:val="22"/>
        </w:rPr>
      </w:pPr>
      <w:r w:rsidRPr="35F769E0">
        <w:rPr>
          <w:rFonts w:ascii="Arial" w:hAnsi="Arial" w:cs="Arial"/>
          <w:sz w:val="22"/>
        </w:rPr>
        <w:t>Listed below are the proposed familiarisation trips taking place around Britain</w:t>
      </w:r>
      <w:r w:rsidRPr="35F769E0" w:rsidR="0E846B94">
        <w:rPr>
          <w:rFonts w:ascii="Arial" w:hAnsi="Arial" w:cs="Arial"/>
          <w:sz w:val="22"/>
        </w:rPr>
        <w:t xml:space="preserve"> in January 2026</w:t>
      </w:r>
      <w:r w:rsidRPr="35F769E0">
        <w:rPr>
          <w:rFonts w:ascii="Arial" w:hAnsi="Arial" w:cs="Arial"/>
          <w:sz w:val="22"/>
        </w:rPr>
        <w:t xml:space="preserve"> This Fund is operating as a series of </w:t>
      </w:r>
      <w:r w:rsidRPr="35F769E0" w:rsidR="005F054E">
        <w:rPr>
          <w:rFonts w:ascii="Arial" w:hAnsi="Arial" w:cs="Arial"/>
          <w:sz w:val="22"/>
        </w:rPr>
        <w:t>r</w:t>
      </w:r>
      <w:r w:rsidRPr="35F769E0">
        <w:rPr>
          <w:rFonts w:ascii="Arial" w:hAnsi="Arial" w:cs="Arial"/>
          <w:sz w:val="22"/>
        </w:rPr>
        <w:t xml:space="preserve">estricted competition pools whereby prospective applicants may only apply to deliver the respective familiarisation trip coming to their geographical area. </w:t>
      </w:r>
      <w:r w:rsidRPr="35F769E0" w:rsidR="005F054E">
        <w:rPr>
          <w:rFonts w:ascii="Arial" w:hAnsi="Arial" w:cs="Arial"/>
          <w:sz w:val="22"/>
        </w:rPr>
        <w:t xml:space="preserve">Please see the names of organisations in each pool below on the line labelled </w:t>
      </w:r>
      <w:r w:rsidRPr="35F769E0" w:rsidR="005F054E">
        <w:rPr>
          <w:rFonts w:ascii="Arial" w:hAnsi="Arial" w:cs="Arial"/>
          <w:i/>
          <w:iCs/>
          <w:sz w:val="22"/>
        </w:rPr>
        <w:t>“Constituent LVEPs and Strategic Partners</w:t>
      </w:r>
      <w:proofErr w:type="gramStart"/>
      <w:r w:rsidRPr="35F769E0" w:rsidR="005F054E">
        <w:rPr>
          <w:rFonts w:ascii="Arial" w:hAnsi="Arial" w:cs="Arial"/>
          <w:i/>
          <w:iCs/>
          <w:sz w:val="22"/>
        </w:rPr>
        <w:t>”.</w:t>
      </w:r>
      <w:proofErr w:type="gramEnd"/>
      <w:r w:rsidRPr="35F769E0" w:rsidR="005F054E">
        <w:rPr>
          <w:rFonts w:ascii="Arial" w:hAnsi="Arial" w:cs="Arial"/>
          <w:i/>
          <w:iCs/>
          <w:sz w:val="22"/>
        </w:rPr>
        <w:t xml:space="preserve"> </w:t>
      </w:r>
      <w:r w:rsidRPr="35F769E0" w:rsidR="005F054E">
        <w:rPr>
          <w:rFonts w:ascii="Arial" w:hAnsi="Arial" w:cs="Arial"/>
          <w:sz w:val="22"/>
        </w:rPr>
        <w:t xml:space="preserve">It is not possible for an organisation to apply to manage and run a familiarisation trip out of its area. </w:t>
      </w:r>
    </w:p>
    <w:p w:rsidRPr="00C17905" w:rsidR="00BA0079" w:rsidP="00D933E5" w:rsidRDefault="00BA0079" w14:paraId="53A16757" w14:textId="77777777">
      <w:pPr>
        <w:spacing w:after="60"/>
        <w:rPr>
          <w:rFonts w:ascii="Arial" w:hAnsi="Arial" w:cs="Arial"/>
          <w:b/>
          <w:bCs/>
          <w:sz w:val="22"/>
        </w:rPr>
      </w:pPr>
    </w:p>
    <w:tbl>
      <w:tblPr>
        <w:tblStyle w:val="TableGrid1"/>
        <w:tblW w:w="0" w:type="auto"/>
        <w:tblLook w:val="04A0" w:firstRow="1" w:lastRow="0" w:firstColumn="1" w:lastColumn="0" w:noHBand="0" w:noVBand="1"/>
      </w:tblPr>
      <w:tblGrid>
        <w:gridCol w:w="2689"/>
        <w:gridCol w:w="6662"/>
      </w:tblGrid>
      <w:tr w:rsidRPr="00C17905" w:rsidR="00EC5C82" w:rsidTr="13C2E11B" w14:paraId="1E7D44F2" w14:textId="77777777">
        <w:tc>
          <w:tcPr>
            <w:tcW w:w="2689" w:type="dxa"/>
            <w:shd w:val="clear" w:color="auto" w:fill="0070C0"/>
          </w:tcPr>
          <w:p w:rsidRPr="00C17905" w:rsidR="00EC5C82" w:rsidP="00C752E1" w:rsidRDefault="000347E4" w14:paraId="780B058C" w14:textId="52969B9E">
            <w:pPr>
              <w:jc w:val="both"/>
              <w:rPr>
                <w:rFonts w:ascii="Arial" w:hAnsi="Arial" w:eastAsia="Calibri" w:cs="Arial"/>
                <w:b/>
                <w:bCs/>
                <w:color w:val="FFFFFF" w:themeColor="background1"/>
                <w:sz w:val="22"/>
              </w:rPr>
            </w:pPr>
            <w:r w:rsidRPr="00C17905">
              <w:rPr>
                <w:rFonts w:ascii="Arial" w:hAnsi="Arial" w:eastAsia="Calibri" w:cs="Arial"/>
                <w:b/>
                <w:bCs/>
                <w:color w:val="FFFFFF" w:themeColor="background1"/>
                <w:sz w:val="22"/>
              </w:rPr>
              <w:t>Opportunity 1</w:t>
            </w:r>
          </w:p>
        </w:tc>
        <w:tc>
          <w:tcPr>
            <w:tcW w:w="6662" w:type="dxa"/>
            <w:tcBorders>
              <w:top w:val="single" w:color="auto" w:sz="4" w:space="0"/>
              <w:left w:val="single" w:color="auto" w:sz="4" w:space="0"/>
              <w:bottom w:val="single" w:color="auto" w:sz="4" w:space="0"/>
              <w:right w:val="single" w:color="auto" w:sz="4" w:space="0"/>
            </w:tcBorders>
            <w:shd w:val="clear" w:color="auto" w:fill="0070C0"/>
            <w:vAlign w:val="center"/>
          </w:tcPr>
          <w:p w:rsidRPr="00C17905" w:rsidR="00EC5C82" w:rsidP="00C752E1" w:rsidRDefault="000347E4" w14:paraId="59E0C1F2" w14:textId="2124517B">
            <w:pPr>
              <w:spacing w:before="100" w:beforeAutospacing="1" w:after="100" w:afterAutospacing="1"/>
              <w:jc w:val="both"/>
              <w:rPr>
                <w:rFonts w:ascii="Arial" w:hAnsi="Arial" w:eastAsia="Times New Roman" w:cs="Arial"/>
                <w:b/>
                <w:color w:val="FFFFFF" w:themeColor="background1"/>
                <w:sz w:val="22"/>
                <w:lang w:eastAsia="en-GB"/>
              </w:rPr>
            </w:pPr>
            <w:r w:rsidRPr="00C17905">
              <w:rPr>
                <w:rFonts w:ascii="Arial" w:hAnsi="Arial" w:eastAsia="Times New Roman" w:cs="Arial"/>
                <w:b/>
                <w:bCs/>
                <w:color w:val="FFFFFF" w:themeColor="background1"/>
                <w:sz w:val="22"/>
                <w:lang w:eastAsia="en-GB"/>
              </w:rPr>
              <w:t>Market:</w:t>
            </w:r>
            <w:r w:rsidRPr="00C17905">
              <w:rPr>
                <w:rFonts w:ascii="Arial" w:hAnsi="Arial" w:eastAsia="Times New Roman" w:cs="Arial"/>
                <w:b/>
                <w:bCs/>
                <w:color w:val="FFFFFF" w:themeColor="background1"/>
                <w:sz w:val="22"/>
                <w:lang w:eastAsia="en-GB"/>
              </w:rPr>
              <w:tab/>
            </w:r>
            <w:r w:rsidR="00C03C1D">
              <w:rPr>
                <w:rFonts w:ascii="Arial" w:hAnsi="Arial" w:eastAsia="Times New Roman" w:cs="Arial"/>
                <w:b/>
                <w:bCs/>
                <w:color w:val="FFFFFF" w:themeColor="background1"/>
                <w:sz w:val="22"/>
                <w:lang w:eastAsia="en-GB"/>
              </w:rPr>
              <w:t xml:space="preserve">Australia </w:t>
            </w:r>
            <w:r w:rsidR="00BA0079">
              <w:rPr>
                <w:rFonts w:ascii="Arial" w:hAnsi="Arial" w:eastAsia="Times New Roman" w:cs="Arial"/>
                <w:b/>
                <w:bCs/>
                <w:color w:val="FFFFFF" w:themeColor="background1"/>
                <w:sz w:val="22"/>
                <w:lang w:eastAsia="en-GB"/>
              </w:rPr>
              <w:t>and</w:t>
            </w:r>
            <w:r w:rsidR="00C03C1D">
              <w:rPr>
                <w:rFonts w:ascii="Arial" w:hAnsi="Arial" w:eastAsia="Times New Roman" w:cs="Arial"/>
                <w:b/>
                <w:bCs/>
                <w:color w:val="FFFFFF" w:themeColor="background1"/>
                <w:sz w:val="22"/>
                <w:lang w:eastAsia="en-GB"/>
              </w:rPr>
              <w:t xml:space="preserve"> New Zealand</w:t>
            </w:r>
          </w:p>
        </w:tc>
      </w:tr>
      <w:tr w:rsidRPr="00C17905" w:rsidR="00EC5C82" w:rsidTr="13C2E11B" w14:paraId="7E23C4F1" w14:textId="77777777">
        <w:trPr>
          <w:trHeight w:val="531"/>
        </w:trPr>
        <w:tc>
          <w:tcPr>
            <w:tcW w:w="2689" w:type="dxa"/>
            <w:tcBorders>
              <w:top w:val="single" w:color="auto" w:sz="4" w:space="0"/>
              <w:left w:val="single" w:color="auto" w:sz="4" w:space="0"/>
              <w:bottom w:val="single" w:color="auto" w:sz="4" w:space="0"/>
              <w:right w:val="single" w:color="auto" w:sz="4" w:space="0"/>
            </w:tcBorders>
            <w:vAlign w:val="center"/>
          </w:tcPr>
          <w:p w:rsidRPr="00C17905" w:rsidR="00EC5C82" w:rsidP="00C752E1" w:rsidRDefault="00EC5C82" w14:paraId="46CABE32"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Group Size</w:t>
            </w:r>
          </w:p>
        </w:tc>
        <w:tc>
          <w:tcPr>
            <w:tcW w:w="6662" w:type="dxa"/>
            <w:tcBorders>
              <w:top w:val="nil"/>
              <w:left w:val="single" w:color="auto" w:sz="4" w:space="0"/>
              <w:bottom w:val="single" w:color="auto" w:sz="4" w:space="0"/>
              <w:right w:val="single" w:color="auto" w:sz="4" w:space="0"/>
            </w:tcBorders>
            <w:vAlign w:val="center"/>
          </w:tcPr>
          <w:p w:rsidRPr="00C03C1D" w:rsidR="00EC5C82" w:rsidP="35F769E0" w:rsidRDefault="6572B264" w14:paraId="6AEF6C89" w14:textId="260046CD">
            <w:pPr>
              <w:spacing w:before="100" w:beforeAutospacing="1" w:after="100" w:afterAutospacing="1"/>
              <w:jc w:val="both"/>
              <w:rPr>
                <w:rFonts w:ascii="Arial" w:hAnsi="Arial" w:eastAsia="Arial" w:cs="Arial"/>
                <w:sz w:val="22"/>
                <w:lang w:eastAsia="en-GB"/>
              </w:rPr>
            </w:pPr>
            <w:proofErr w:type="gramStart"/>
            <w:r w:rsidRPr="35F769E0">
              <w:rPr>
                <w:rFonts w:ascii="Arial" w:hAnsi="Arial" w:eastAsia="Arial" w:cs="Arial"/>
                <w:sz w:val="22"/>
                <w:lang w:eastAsia="en-GB"/>
              </w:rPr>
              <w:t>7</w:t>
            </w:r>
            <w:proofErr w:type="gramEnd"/>
            <w:r w:rsidRPr="35F769E0" w:rsidR="1B40D495">
              <w:rPr>
                <w:rFonts w:ascii="Arial" w:hAnsi="Arial" w:eastAsia="Arial" w:cs="Arial"/>
                <w:sz w:val="22"/>
                <w:lang w:eastAsia="en-GB"/>
              </w:rPr>
              <w:t xml:space="preserve"> buyers, </w:t>
            </w:r>
            <w:r w:rsidRPr="35F769E0" w:rsidR="6EAD1959">
              <w:rPr>
                <w:rFonts w:ascii="Arial" w:hAnsi="Arial" w:eastAsia="Arial" w:cs="Arial"/>
                <w:sz w:val="22"/>
                <w:lang w:eastAsia="en-GB"/>
              </w:rPr>
              <w:t>1</w:t>
            </w:r>
            <w:r w:rsidRPr="35F769E0" w:rsidR="1B40D495">
              <w:rPr>
                <w:rFonts w:ascii="Arial" w:hAnsi="Arial" w:eastAsia="Arial" w:cs="Arial"/>
                <w:sz w:val="22"/>
                <w:lang w:eastAsia="en-GB"/>
              </w:rPr>
              <w:t xml:space="preserve"> VB staff – </w:t>
            </w:r>
            <w:r w:rsidRPr="35F769E0" w:rsidR="2F7687D9">
              <w:rPr>
                <w:rFonts w:ascii="Arial" w:hAnsi="Arial" w:eastAsia="Arial" w:cs="Arial"/>
                <w:sz w:val="22"/>
                <w:lang w:eastAsia="en-GB"/>
              </w:rPr>
              <w:t>Total 8</w:t>
            </w:r>
          </w:p>
        </w:tc>
      </w:tr>
      <w:tr w:rsidRPr="00C17905" w:rsidR="00EC5C82" w:rsidTr="13C2E11B" w14:paraId="1B1889F9"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3D475773" w14:textId="77777777">
            <w:pPr>
              <w:spacing w:before="100" w:beforeAutospacing="1" w:after="100" w:afterAutospacing="1"/>
              <w:jc w:val="both"/>
              <w:rPr>
                <w:rFonts w:ascii="Arial" w:hAnsi="Arial" w:eastAsia="Times New Roman" w:cs="Arial"/>
                <w:b/>
                <w:bCs/>
                <w:color w:val="333333"/>
                <w:sz w:val="22"/>
                <w:lang w:eastAsia="en-GB"/>
              </w:rPr>
            </w:pPr>
            <w:bookmarkStart w:name="_Hlk172052987" w:id="3"/>
            <w:r w:rsidRPr="00C17905">
              <w:rPr>
                <w:rFonts w:ascii="Arial" w:hAnsi="Arial" w:eastAsia="Times New Roman" w:cs="Arial"/>
                <w:b/>
                <w:bCs/>
                <w:color w:val="000000"/>
                <w:sz w:val="22"/>
                <w:lang w:eastAsia="en-GB"/>
              </w:rPr>
              <w:t>Duration</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5487FAE3" w14:paraId="74F2A107" w14:textId="7799C99E">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5 nights / 6 days</w:t>
            </w:r>
          </w:p>
        </w:tc>
      </w:tr>
      <w:tr w:rsidRPr="00C17905" w:rsidR="00056128" w:rsidTr="13C2E11B" w14:paraId="2DEEB15B" w14:textId="77777777">
        <w:tc>
          <w:tcPr>
            <w:tcW w:w="2689" w:type="dxa"/>
            <w:tcBorders>
              <w:top w:val="nil"/>
              <w:left w:val="single" w:color="auto" w:sz="4" w:space="0"/>
              <w:bottom w:val="single" w:color="auto" w:sz="4" w:space="0"/>
              <w:right w:val="single" w:color="auto" w:sz="4" w:space="0"/>
            </w:tcBorders>
            <w:vAlign w:val="center"/>
          </w:tcPr>
          <w:p w:rsidRPr="00C17905" w:rsidR="00056128" w:rsidP="00C752E1" w:rsidRDefault="00056128" w14:paraId="53C148B9" w14:textId="691D0387">
            <w:pPr>
              <w:spacing w:before="100" w:beforeAutospacing="1" w:after="100" w:afterAutospacing="1"/>
              <w:jc w:val="both"/>
              <w:rPr>
                <w:rFonts w:ascii="Arial" w:hAnsi="Arial" w:eastAsia="Times New Roman" w:cs="Arial"/>
                <w:b/>
                <w:bCs/>
                <w:color w:val="000000"/>
                <w:sz w:val="22"/>
                <w:lang w:eastAsia="en-GB"/>
              </w:rPr>
            </w:pPr>
            <w:r>
              <w:rPr>
                <w:rFonts w:ascii="Arial" w:hAnsi="Arial" w:eastAsia="Times New Roman" w:cs="Arial"/>
                <w:b/>
                <w:bCs/>
                <w:color w:val="000000"/>
                <w:sz w:val="22"/>
                <w:lang w:eastAsia="en-GB"/>
              </w:rPr>
              <w:t>Median Budget</w:t>
            </w:r>
          </w:p>
        </w:tc>
        <w:tc>
          <w:tcPr>
            <w:tcW w:w="6662" w:type="dxa"/>
            <w:tcBorders>
              <w:top w:val="nil"/>
              <w:left w:val="single" w:color="auto" w:sz="4" w:space="0"/>
              <w:bottom w:val="single" w:color="auto" w:sz="4" w:space="0"/>
              <w:right w:val="single" w:color="auto" w:sz="4" w:space="0"/>
            </w:tcBorders>
            <w:vAlign w:val="center"/>
          </w:tcPr>
          <w:p w:rsidR="00056128" w:rsidP="35F769E0" w:rsidRDefault="45207411" w14:paraId="390FCB15" w14:textId="00F11DB9">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w:t>
            </w:r>
            <w:r w:rsidRPr="35F769E0" w:rsidR="2B609B9C">
              <w:rPr>
                <w:rFonts w:ascii="Arial" w:hAnsi="Arial" w:eastAsia="Arial" w:cs="Arial"/>
                <w:sz w:val="22"/>
                <w:lang w:eastAsia="en-GB"/>
              </w:rPr>
              <w:t>5,952.</w:t>
            </w:r>
          </w:p>
        </w:tc>
      </w:tr>
      <w:tr w:rsidRPr="00C17905" w:rsidR="00056128" w:rsidTr="13C2E11B" w14:paraId="6C23E8B8" w14:textId="77777777">
        <w:tc>
          <w:tcPr>
            <w:tcW w:w="2689" w:type="dxa"/>
            <w:tcBorders>
              <w:top w:val="nil"/>
              <w:left w:val="single" w:color="auto" w:sz="4" w:space="0"/>
              <w:bottom w:val="single" w:color="auto" w:sz="4" w:space="0"/>
              <w:right w:val="single" w:color="auto" w:sz="4" w:space="0"/>
            </w:tcBorders>
            <w:vAlign w:val="center"/>
          </w:tcPr>
          <w:p w:rsidRPr="00C17905" w:rsidR="00056128" w:rsidP="00056128" w:rsidRDefault="00056128" w14:paraId="1771D5D3" w14:textId="4B7BEF19">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 Date (check-in)</w:t>
            </w:r>
          </w:p>
        </w:tc>
        <w:tc>
          <w:tcPr>
            <w:tcW w:w="6662" w:type="dxa"/>
            <w:tcBorders>
              <w:top w:val="nil"/>
              <w:left w:val="single" w:color="auto" w:sz="4" w:space="0"/>
              <w:bottom w:val="single" w:color="auto" w:sz="4" w:space="0"/>
              <w:right w:val="single" w:color="auto" w:sz="4" w:space="0"/>
            </w:tcBorders>
            <w:vAlign w:val="center"/>
          </w:tcPr>
          <w:p w:rsidRPr="00C17905" w:rsidR="00056128" w:rsidP="35F769E0" w:rsidRDefault="45207411" w14:paraId="0524B442" w14:textId="5B93E717">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 xml:space="preserve">Friday, </w:t>
            </w:r>
            <w:r w:rsidRPr="35F769E0" w:rsidR="58C44BE5">
              <w:rPr>
                <w:rFonts w:ascii="Arial" w:hAnsi="Arial" w:eastAsia="Arial" w:cs="Arial"/>
                <w:sz w:val="22"/>
                <w:lang w:eastAsia="en-GB"/>
              </w:rPr>
              <w:t xml:space="preserve">30 </w:t>
            </w:r>
            <w:r w:rsidRPr="35F769E0">
              <w:rPr>
                <w:rFonts w:ascii="Arial" w:hAnsi="Arial" w:eastAsia="Arial" w:cs="Arial"/>
                <w:sz w:val="22"/>
                <w:lang w:eastAsia="en-GB"/>
              </w:rPr>
              <w:t>January 202</w:t>
            </w:r>
            <w:r w:rsidRPr="35F769E0" w:rsidR="11256E39">
              <w:rPr>
                <w:rFonts w:ascii="Arial" w:hAnsi="Arial" w:eastAsia="Arial" w:cs="Arial"/>
                <w:sz w:val="22"/>
                <w:lang w:eastAsia="en-GB"/>
              </w:rPr>
              <w:t>6</w:t>
            </w:r>
          </w:p>
        </w:tc>
      </w:tr>
      <w:tr w:rsidRPr="00C17905" w:rsidR="00056128" w:rsidTr="13C2E11B" w14:paraId="0769722E" w14:textId="77777777">
        <w:tc>
          <w:tcPr>
            <w:tcW w:w="2689" w:type="dxa"/>
            <w:tcBorders>
              <w:top w:val="nil"/>
              <w:left w:val="single" w:color="auto" w:sz="4" w:space="0"/>
              <w:bottom w:val="single" w:color="auto" w:sz="4" w:space="0"/>
              <w:right w:val="single" w:color="auto" w:sz="4" w:space="0"/>
            </w:tcBorders>
            <w:vAlign w:val="center"/>
          </w:tcPr>
          <w:p w:rsidRPr="00C17905" w:rsidR="00056128" w:rsidP="00056128" w:rsidRDefault="00056128" w14:paraId="38A3C325" w14:textId="7E8E4B9D">
            <w:pPr>
              <w:spacing w:before="100" w:beforeAutospacing="1" w:after="100" w:afterAutospacing="1"/>
              <w:jc w:val="both"/>
              <w:rPr>
                <w:rFonts w:ascii="Arial" w:hAnsi="Arial" w:eastAsia="Times New Roman" w:cs="Arial"/>
                <w:b/>
                <w:bCs/>
                <w:color w:val="000000"/>
                <w:sz w:val="22"/>
                <w:lang w:eastAsia="en-GB"/>
              </w:rPr>
            </w:pPr>
            <w:r w:rsidRPr="00C17905">
              <w:rPr>
                <w:rFonts w:ascii="Arial" w:hAnsi="Arial" w:eastAsia="Times New Roman" w:cs="Arial"/>
                <w:b/>
                <w:bCs/>
                <w:color w:val="000000"/>
                <w:sz w:val="22"/>
                <w:lang w:eastAsia="en-GB"/>
              </w:rPr>
              <w:t>End Date (check-out)</w:t>
            </w:r>
          </w:p>
        </w:tc>
        <w:tc>
          <w:tcPr>
            <w:tcW w:w="6662" w:type="dxa"/>
            <w:tcBorders>
              <w:top w:val="nil"/>
              <w:left w:val="single" w:color="auto" w:sz="4" w:space="0"/>
              <w:bottom w:val="single" w:color="auto" w:sz="4" w:space="0"/>
              <w:right w:val="single" w:color="auto" w:sz="4" w:space="0"/>
            </w:tcBorders>
            <w:vAlign w:val="center"/>
          </w:tcPr>
          <w:p w:rsidRPr="00C17905" w:rsidR="00056128" w:rsidP="35F769E0" w:rsidRDefault="0C8663BD" w14:paraId="7D823648" w14:textId="4A9030D0">
            <w:pPr>
              <w:spacing w:before="100" w:beforeAutospacing="1" w:after="100" w:afterAutospacing="1"/>
              <w:jc w:val="both"/>
              <w:rPr>
                <w:rFonts w:ascii="Arial" w:hAnsi="Arial" w:eastAsia="Arial" w:cs="Arial"/>
                <w:sz w:val="22"/>
                <w:lang w:eastAsia="en-GB"/>
              </w:rPr>
            </w:pPr>
            <w:r w:rsidRPr="77B0A7E9">
              <w:rPr>
                <w:rFonts w:ascii="Arial" w:hAnsi="Arial" w:eastAsia="Arial" w:cs="Arial"/>
                <w:sz w:val="22"/>
                <w:lang w:eastAsia="en-GB"/>
              </w:rPr>
              <w:t xml:space="preserve">Wednesday, </w:t>
            </w:r>
            <w:r w:rsidRPr="77B0A7E9" w:rsidR="7AD18C1B">
              <w:rPr>
                <w:rFonts w:ascii="Arial" w:hAnsi="Arial" w:eastAsia="Arial" w:cs="Arial"/>
                <w:sz w:val="22"/>
                <w:lang w:eastAsia="en-GB"/>
              </w:rPr>
              <w:t>4</w:t>
            </w:r>
            <w:r w:rsidRPr="77B0A7E9" w:rsidR="6EBFE0CE">
              <w:rPr>
                <w:rFonts w:ascii="Arial" w:hAnsi="Arial" w:eastAsia="Arial" w:cs="Arial"/>
                <w:sz w:val="22"/>
                <w:lang w:eastAsia="en-GB"/>
              </w:rPr>
              <w:t xml:space="preserve"> </w:t>
            </w:r>
            <w:r w:rsidRPr="77B0A7E9" w:rsidR="13837E2B">
              <w:rPr>
                <w:rFonts w:ascii="Arial" w:hAnsi="Arial" w:eastAsia="Arial" w:cs="Arial"/>
                <w:sz w:val="22"/>
                <w:lang w:eastAsia="en-GB"/>
              </w:rPr>
              <w:t>February</w:t>
            </w:r>
            <w:r w:rsidRPr="77B0A7E9" w:rsidR="1523A15B">
              <w:rPr>
                <w:rFonts w:ascii="Arial" w:hAnsi="Arial" w:eastAsia="Arial" w:cs="Arial"/>
                <w:sz w:val="22"/>
                <w:lang w:eastAsia="en-GB"/>
              </w:rPr>
              <w:t xml:space="preserve"> 2026</w:t>
            </w:r>
          </w:p>
        </w:tc>
      </w:tr>
      <w:bookmarkEnd w:id="3"/>
      <w:tr w:rsidRPr="00C17905" w:rsidR="00EC5C82" w:rsidTr="13C2E11B" w14:paraId="353203E4"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734DF24D"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Starting Point</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3786E08C" w14:paraId="10555888" w14:textId="589349F1">
            <w:pPr>
              <w:spacing w:before="100" w:beforeAutospacing="1" w:after="100" w:afterAutospacing="1"/>
              <w:jc w:val="both"/>
              <w:rPr>
                <w:rFonts w:ascii="Arial" w:hAnsi="Arial" w:eastAsia="Arial" w:cs="Arial"/>
                <w:sz w:val="22"/>
                <w:lang w:eastAsia="en-GB"/>
              </w:rPr>
            </w:pPr>
            <w:r w:rsidRPr="7EE19B85">
              <w:rPr>
                <w:rFonts w:ascii="Arial" w:hAnsi="Arial" w:eastAsia="Arial" w:cs="Arial"/>
                <w:sz w:val="22"/>
                <w:lang w:eastAsia="en-GB"/>
              </w:rPr>
              <w:t xml:space="preserve">From </w:t>
            </w:r>
            <w:r w:rsidRPr="7EE19B85" w:rsidR="5B6CEA54">
              <w:rPr>
                <w:rFonts w:ascii="Arial" w:hAnsi="Arial" w:eastAsia="Arial" w:cs="Arial"/>
                <w:sz w:val="22"/>
                <w:lang w:eastAsia="en-GB"/>
              </w:rPr>
              <w:t>5.30pm</w:t>
            </w:r>
            <w:r w:rsidRPr="7EE19B85">
              <w:rPr>
                <w:rFonts w:ascii="Arial" w:hAnsi="Arial" w:eastAsia="Arial" w:cs="Arial"/>
                <w:sz w:val="22"/>
                <w:lang w:eastAsia="en-GB"/>
              </w:rPr>
              <w:t>, at BIM</w:t>
            </w:r>
            <w:r w:rsidRPr="7EE19B85" w:rsidR="2B2979E2">
              <w:rPr>
                <w:rFonts w:ascii="Arial" w:hAnsi="Arial" w:eastAsia="Arial" w:cs="Arial"/>
                <w:sz w:val="22"/>
                <w:lang w:eastAsia="en-GB"/>
              </w:rPr>
              <w:t>,</w:t>
            </w:r>
            <w:r w:rsidRPr="7EE19B85">
              <w:rPr>
                <w:rFonts w:ascii="Arial" w:hAnsi="Arial" w:eastAsia="Arial" w:cs="Arial"/>
                <w:sz w:val="22"/>
                <w:lang w:eastAsia="en-GB"/>
              </w:rPr>
              <w:t xml:space="preserve"> O2 Intercontinental London</w:t>
            </w:r>
          </w:p>
        </w:tc>
      </w:tr>
      <w:tr w:rsidRPr="00C17905" w:rsidR="00EC5C82" w:rsidTr="13C2E11B" w14:paraId="24B873AF"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5ACC1B4B"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450124B6" w14:paraId="633FE170" w14:textId="3F3498F9">
            <w:pPr>
              <w:spacing w:before="100" w:beforeAutospacing="1" w:after="100" w:afterAutospacing="1"/>
              <w:jc w:val="both"/>
              <w:rPr>
                <w:rFonts w:ascii="Arial" w:hAnsi="Arial" w:eastAsia="Arial" w:cs="Arial"/>
                <w:sz w:val="22"/>
              </w:rPr>
            </w:pPr>
            <w:r w:rsidRPr="35F769E0">
              <w:rPr>
                <w:rFonts w:ascii="Arial" w:hAnsi="Arial" w:eastAsia="Arial" w:cs="Arial"/>
                <w:sz w:val="22"/>
                <w:lang w:eastAsia="en-GB"/>
              </w:rPr>
              <w:t>Wales</w:t>
            </w:r>
          </w:p>
        </w:tc>
      </w:tr>
      <w:tr w:rsidRPr="00C17905" w:rsidR="00EC5C82" w:rsidTr="13C2E11B" w14:paraId="1FDDD7C9" w14:textId="77777777">
        <w:tc>
          <w:tcPr>
            <w:tcW w:w="2689" w:type="dxa"/>
            <w:tcBorders>
              <w:top w:val="nil"/>
              <w:left w:val="single" w:color="auto" w:sz="4" w:space="0"/>
              <w:bottom w:val="single" w:color="auto" w:sz="4" w:space="0"/>
              <w:right w:val="single" w:color="auto" w:sz="4" w:space="0"/>
            </w:tcBorders>
            <w:vAlign w:val="center"/>
          </w:tcPr>
          <w:p w:rsidRPr="00C17905" w:rsidR="00EC5C82" w:rsidP="13C2E11B" w:rsidRDefault="00EC5C82" w14:paraId="533ACCED" w14:textId="296524B7">
            <w:pPr>
              <w:spacing w:before="100" w:beforeAutospacing="1" w:after="100" w:afterAutospacing="1"/>
              <w:jc w:val="both"/>
              <w:rPr>
                <w:rFonts w:ascii="Arial" w:hAnsi="Arial" w:eastAsia="Times New Roman" w:cs="Arial"/>
                <w:b/>
                <w:bCs/>
                <w:color w:val="000000"/>
                <w:sz w:val="22"/>
                <w:lang w:eastAsia="en-GB"/>
              </w:rPr>
            </w:pPr>
            <w:r w:rsidRPr="13C2E11B">
              <w:rPr>
                <w:rFonts w:ascii="Arial" w:hAnsi="Arial" w:eastAsia="Times New Roman" w:cs="Arial"/>
                <w:b/>
                <w:bCs/>
                <w:color w:val="000000" w:themeColor="text1"/>
                <w:sz w:val="22"/>
                <w:lang w:eastAsia="en-GB"/>
              </w:rPr>
              <w:t xml:space="preserve">Constituent </w:t>
            </w:r>
            <w:r w:rsidRPr="13C2E11B" w:rsidR="3190806F">
              <w:rPr>
                <w:rFonts w:ascii="Arial" w:hAnsi="Arial" w:eastAsia="Times New Roman" w:cs="Arial"/>
                <w:b/>
                <w:bCs/>
                <w:color w:val="000000" w:themeColor="text1"/>
                <w:sz w:val="22"/>
                <w:lang w:eastAsia="en-GB"/>
              </w:rPr>
              <w:t>SP/</w:t>
            </w:r>
            <w:r w:rsidRPr="13C2E11B">
              <w:rPr>
                <w:rFonts w:ascii="Arial" w:hAnsi="Arial" w:eastAsia="Times New Roman" w:cs="Arial"/>
                <w:b/>
                <w:bCs/>
                <w:color w:val="000000" w:themeColor="text1"/>
                <w:sz w:val="22"/>
                <w:lang w:eastAsia="en-GB"/>
              </w:rPr>
              <w:t>LVEPs</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7C7643C8" w14:paraId="11D47D76" w14:textId="185C2B59">
            <w:pPr>
              <w:spacing w:after="60"/>
              <w:jc w:val="both"/>
              <w:rPr>
                <w:rFonts w:ascii="Arial" w:hAnsi="Arial" w:eastAsia="Arial" w:cs="Arial"/>
                <w:sz w:val="22"/>
              </w:rPr>
            </w:pPr>
            <w:r w:rsidRPr="7EE19B85">
              <w:rPr>
                <w:rFonts w:ascii="Arial" w:hAnsi="Arial" w:eastAsia="Arial" w:cs="Arial"/>
                <w:sz w:val="22"/>
              </w:rPr>
              <w:t>Visit Wales</w:t>
            </w:r>
            <w:r w:rsidRPr="7EE19B85" w:rsidR="2EF911D5">
              <w:rPr>
                <w:rFonts w:ascii="Arial" w:hAnsi="Arial" w:eastAsia="Arial" w:cs="Arial"/>
                <w:sz w:val="22"/>
              </w:rPr>
              <w:t>, Visit Cheshire</w:t>
            </w:r>
          </w:p>
        </w:tc>
      </w:tr>
      <w:tr w:rsidRPr="00C17905" w:rsidR="00EC5C82" w:rsidTr="13C2E11B" w14:paraId="11DFFD7B"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048360CC"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End Point</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36313548" w14:paraId="3F2537F1" w14:textId="4DB41136">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Cheshire</w:t>
            </w:r>
          </w:p>
        </w:tc>
      </w:tr>
      <w:tr w:rsidRPr="00C17905" w:rsidR="00EC5C82" w:rsidTr="13C2E11B" w14:paraId="05757591" w14:textId="77777777">
        <w:tc>
          <w:tcPr>
            <w:tcW w:w="2689" w:type="dxa"/>
            <w:tcBorders>
              <w:top w:val="single" w:color="auto" w:sz="4" w:space="0"/>
              <w:left w:val="single" w:color="auto" w:sz="4" w:space="0"/>
              <w:bottom w:val="single" w:color="auto" w:sz="4" w:space="0"/>
              <w:right w:val="single" w:color="auto" w:sz="4" w:space="0"/>
            </w:tcBorders>
            <w:vAlign w:val="center"/>
          </w:tcPr>
          <w:p w:rsidRPr="00C17905" w:rsidR="00EC5C82" w:rsidP="00C752E1" w:rsidRDefault="00EC5C82" w14:paraId="590C24DC" w14:textId="77777777">
            <w:pPr>
              <w:spacing w:before="100" w:beforeAutospacing="1" w:after="100" w:afterAutospacing="1"/>
              <w:jc w:val="both"/>
              <w:rPr>
                <w:rFonts w:ascii="Arial" w:hAnsi="Arial" w:eastAsia="Times New Roman" w:cs="Arial"/>
                <w:b/>
                <w:bCs/>
                <w:color w:val="333333"/>
                <w:sz w:val="22"/>
                <w:lang w:eastAsia="en-GB"/>
              </w:rPr>
            </w:pPr>
            <w:bookmarkStart w:name="_Hlk173685002" w:id="4"/>
            <w:r w:rsidRPr="00C17905">
              <w:rPr>
                <w:rFonts w:ascii="Arial" w:hAnsi="Arial" w:eastAsia="Times New Roman" w:cs="Arial"/>
                <w:b/>
                <w:bCs/>
                <w:color w:val="000000"/>
                <w:sz w:val="22"/>
                <w:lang w:eastAsia="en-GB"/>
              </w:rPr>
              <w:t xml:space="preserve">Accommodation </w:t>
            </w:r>
          </w:p>
        </w:tc>
        <w:tc>
          <w:tcPr>
            <w:tcW w:w="6662" w:type="dxa"/>
            <w:tcBorders>
              <w:top w:val="single" w:color="auto" w:sz="4" w:space="0"/>
              <w:left w:val="single" w:color="auto" w:sz="4" w:space="0"/>
              <w:bottom w:val="single" w:color="auto" w:sz="4" w:space="0"/>
              <w:right w:val="single" w:color="auto" w:sz="4" w:space="0"/>
            </w:tcBorders>
            <w:vAlign w:val="center"/>
          </w:tcPr>
          <w:p w:rsidRPr="00C17905" w:rsidR="00EC5C82" w:rsidP="35F769E0" w:rsidRDefault="78C2D211" w14:paraId="41EEE935" w14:textId="69142F9C">
            <w:pPr>
              <w:spacing w:before="100" w:beforeAutospacing="1" w:afterAutospacing="1"/>
              <w:rPr>
                <w:rFonts w:ascii="Arial" w:hAnsi="Arial" w:eastAsia="Arial" w:cs="Arial"/>
                <w:sz w:val="22"/>
              </w:rPr>
            </w:pPr>
            <w:r w:rsidRPr="35F769E0">
              <w:rPr>
                <w:rFonts w:ascii="Arial" w:hAnsi="Arial" w:eastAsia="Arial" w:cs="Arial"/>
                <w:sz w:val="22"/>
              </w:rPr>
              <w:t>A combination of luxury offerings and 4</w:t>
            </w:r>
            <w:r w:rsidR="00E713A4">
              <w:rPr>
                <w:rFonts w:ascii="Arial" w:hAnsi="Arial" w:eastAsia="Arial" w:cs="Arial"/>
                <w:sz w:val="22"/>
              </w:rPr>
              <w:t>-</w:t>
            </w:r>
            <w:r w:rsidRPr="35F769E0">
              <w:rPr>
                <w:rFonts w:ascii="Arial" w:hAnsi="Arial" w:eastAsia="Arial" w:cs="Arial"/>
                <w:sz w:val="22"/>
              </w:rPr>
              <w:t>star</w:t>
            </w:r>
            <w:r w:rsidR="00E713A4">
              <w:rPr>
                <w:rFonts w:ascii="Arial" w:hAnsi="Arial" w:eastAsia="Arial" w:cs="Arial"/>
                <w:sz w:val="22"/>
              </w:rPr>
              <w:t xml:space="preserve"> hotels</w:t>
            </w:r>
            <w:r w:rsidRPr="35F769E0">
              <w:rPr>
                <w:rFonts w:ascii="Arial" w:hAnsi="Arial" w:eastAsia="Arial" w:cs="Arial"/>
                <w:sz w:val="22"/>
              </w:rPr>
              <w:t>, with the latter ideally still including unique offerings.</w:t>
            </w:r>
          </w:p>
        </w:tc>
      </w:tr>
      <w:tr w:rsidRPr="00C17905" w:rsidR="003E629D" w:rsidTr="13C2E11B" w14:paraId="2504533A" w14:textId="77777777">
        <w:tc>
          <w:tcPr>
            <w:tcW w:w="2689" w:type="dxa"/>
            <w:tcBorders>
              <w:top w:val="single" w:color="auto" w:sz="4" w:space="0"/>
              <w:left w:val="single" w:color="auto" w:sz="4" w:space="0"/>
              <w:bottom w:val="single" w:color="auto" w:sz="4" w:space="0"/>
              <w:right w:val="single" w:color="auto" w:sz="4" w:space="0"/>
            </w:tcBorders>
            <w:vAlign w:val="center"/>
          </w:tcPr>
          <w:p w:rsidRPr="00C17905" w:rsidR="003E629D" w:rsidP="00C752E1" w:rsidRDefault="003E629D" w14:paraId="74A35E9A" w14:textId="6B4FBE1B">
            <w:pPr>
              <w:spacing w:before="100" w:beforeAutospacing="1" w:after="100" w:afterAutospacing="1"/>
              <w:jc w:val="both"/>
              <w:rPr>
                <w:rFonts w:ascii="Arial" w:hAnsi="Arial" w:eastAsia="Times New Roman" w:cs="Arial"/>
                <w:b/>
                <w:bCs/>
                <w:color w:val="000000"/>
                <w:sz w:val="22"/>
                <w:lang w:eastAsia="en-GB"/>
              </w:rPr>
            </w:pPr>
            <w:r>
              <w:rPr>
                <w:rFonts w:ascii="Arial" w:hAnsi="Arial" w:eastAsia="Times New Roman" w:cs="Arial"/>
                <w:b/>
                <w:bCs/>
                <w:color w:val="000000"/>
                <w:sz w:val="22"/>
                <w:lang w:eastAsia="en-GB"/>
              </w:rPr>
              <w:t xml:space="preserve">Buyer Focus </w:t>
            </w:r>
          </w:p>
        </w:tc>
        <w:tc>
          <w:tcPr>
            <w:tcW w:w="6662" w:type="dxa"/>
            <w:tcBorders>
              <w:top w:val="single" w:color="auto" w:sz="4" w:space="0"/>
              <w:left w:val="single" w:color="auto" w:sz="4" w:space="0"/>
              <w:bottom w:val="single" w:color="auto" w:sz="4" w:space="0"/>
              <w:right w:val="single" w:color="auto" w:sz="4" w:space="0"/>
            </w:tcBorders>
            <w:vAlign w:val="center"/>
          </w:tcPr>
          <w:p w:rsidRPr="00C17905" w:rsidR="003E629D" w:rsidP="35F769E0" w:rsidRDefault="6AFB0685" w14:paraId="3A713B7F" w14:textId="0EE3DF8E">
            <w:pPr>
              <w:spacing w:before="100" w:beforeAutospacing="1" w:after="100" w:afterAutospacing="1"/>
              <w:jc w:val="both"/>
              <w:rPr>
                <w:rFonts w:ascii="Arial" w:hAnsi="Arial" w:eastAsia="Arial" w:cs="Arial"/>
                <w:sz w:val="22"/>
              </w:rPr>
            </w:pPr>
            <w:r w:rsidRPr="35F769E0">
              <w:rPr>
                <w:rFonts w:ascii="Arial" w:hAnsi="Arial" w:eastAsia="Arial" w:cs="Arial"/>
                <w:sz w:val="22"/>
              </w:rPr>
              <w:t>FIT and Luxury</w:t>
            </w:r>
          </w:p>
        </w:tc>
      </w:tr>
      <w:bookmarkEnd w:id="4"/>
    </w:tbl>
    <w:p w:rsidR="00EC5C82" w:rsidP="35F769E0" w:rsidRDefault="00EC5C82" w14:paraId="13A4264A" w14:textId="77777777">
      <w:pPr>
        <w:spacing w:after="60" w:line="240" w:lineRule="auto"/>
        <w:rPr>
          <w:rFonts w:ascii="Arial" w:hAnsi="Arial" w:cs="Arial"/>
          <w:sz w:val="22"/>
        </w:rPr>
      </w:pPr>
    </w:p>
    <w:p w:rsidRPr="00C17905" w:rsidR="006345EA" w:rsidP="35F769E0" w:rsidRDefault="006345EA" w14:paraId="07FEA464" w14:textId="77777777">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35F769E0" w:rsidTr="3E850EAA" w14:paraId="7E19B80F" w14:textId="77777777">
        <w:trPr>
          <w:trHeight w:val="300"/>
        </w:trPr>
        <w:tc>
          <w:tcPr>
            <w:tcW w:w="2689" w:type="dxa"/>
            <w:shd w:val="clear" w:color="auto" w:fill="0070C0"/>
            <w:tcMar/>
          </w:tcPr>
          <w:p w:rsidR="35F769E0" w:rsidP="35F769E0" w:rsidRDefault="35F769E0" w14:paraId="343637F4" w14:textId="466B7AB1">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08F1270F">
              <w:rPr>
                <w:rFonts w:ascii="Arial" w:hAnsi="Arial" w:eastAsia="Calibri" w:cs="Arial"/>
                <w:b/>
                <w:bCs/>
                <w:color w:val="FFFFFF" w:themeColor="background1"/>
                <w:sz w:val="22"/>
              </w:rPr>
              <w:t>2</w:t>
            </w:r>
          </w:p>
        </w:tc>
        <w:tc>
          <w:tcPr>
            <w:tcW w:w="6662" w:type="dxa"/>
            <w:tcBorders>
              <w:top w:val="single" w:color="auto" w:sz="4" w:space="0"/>
              <w:left w:val="single" w:color="auto" w:sz="4" w:space="0"/>
              <w:bottom w:val="single" w:color="auto" w:sz="4" w:space="0"/>
              <w:right w:val="single" w:color="auto" w:sz="4" w:space="0"/>
            </w:tcBorders>
            <w:shd w:val="clear" w:color="auto" w:fill="0070C0"/>
            <w:tcMar/>
            <w:vAlign w:val="center"/>
          </w:tcPr>
          <w:p w:rsidR="35F769E0" w:rsidP="35F769E0" w:rsidRDefault="35F769E0" w14:paraId="5E834CC0" w14:textId="4074529C">
            <w:pPr>
              <w:spacing w:beforeAutospacing="1" w:afterAutospacing="1"/>
              <w:jc w:val="both"/>
              <w:rPr>
                <w:rFonts w:ascii="Arial" w:hAnsi="Arial" w:cs="Arial"/>
                <w:b/>
                <w:bCs/>
                <w:color w:val="FFFFFF" w:themeColor="background1"/>
                <w:sz w:val="22"/>
              </w:rPr>
            </w:pPr>
            <w:r w:rsidRPr="35F769E0">
              <w:rPr>
                <w:rFonts w:ascii="Arial" w:hAnsi="Arial" w:eastAsia="Times New Roman" w:cs="Arial"/>
                <w:b/>
                <w:bCs/>
                <w:color w:val="FFFFFF" w:themeColor="background1"/>
                <w:sz w:val="22"/>
                <w:lang w:eastAsia="en-GB"/>
              </w:rPr>
              <w:t>Market:</w:t>
            </w:r>
            <w:r>
              <w:tab/>
            </w:r>
            <w:r w:rsidRPr="35F769E0">
              <w:rPr>
                <w:rFonts w:ascii="Arial" w:hAnsi="Arial" w:cs="Arial"/>
                <w:b/>
                <w:bCs/>
                <w:color w:val="FFFFFF" w:themeColor="background1"/>
                <w:sz w:val="22"/>
              </w:rPr>
              <w:t xml:space="preserve">Austria, </w:t>
            </w:r>
            <w:proofErr w:type="gramStart"/>
            <w:r w:rsidRPr="35F769E0">
              <w:rPr>
                <w:rFonts w:ascii="Arial" w:hAnsi="Arial" w:cs="Arial"/>
                <w:b/>
                <w:bCs/>
                <w:color w:val="FFFFFF" w:themeColor="background1"/>
                <w:sz w:val="22"/>
              </w:rPr>
              <w:t>Germany</w:t>
            </w:r>
            <w:proofErr w:type="gramEnd"/>
            <w:r w:rsidRPr="35F769E0">
              <w:rPr>
                <w:rFonts w:ascii="Arial" w:hAnsi="Arial" w:cs="Arial"/>
                <w:b/>
                <w:bCs/>
                <w:color w:val="FFFFFF" w:themeColor="background1"/>
                <w:sz w:val="22"/>
              </w:rPr>
              <w:t xml:space="preserve"> and Switzerland</w:t>
            </w:r>
          </w:p>
        </w:tc>
      </w:tr>
      <w:tr w:rsidR="35F769E0" w:rsidTr="3E850EAA" w14:paraId="684D71F3" w14:textId="77777777">
        <w:trPr>
          <w:trHeight w:val="300"/>
        </w:trPr>
        <w:tc>
          <w:tcPr>
            <w:tcW w:w="2689" w:type="dxa"/>
            <w:tcBorders>
              <w:top w:val="single" w:color="auto" w:sz="4" w:space="0"/>
              <w:left w:val="single" w:color="auto" w:sz="4" w:space="0"/>
              <w:bottom w:val="single" w:color="auto" w:sz="4" w:space="0"/>
              <w:right w:val="single" w:color="auto" w:sz="4" w:space="0"/>
            </w:tcBorders>
            <w:tcMar/>
            <w:vAlign w:val="center"/>
          </w:tcPr>
          <w:p w:rsidR="35F769E0" w:rsidP="35F769E0" w:rsidRDefault="35F769E0" w14:paraId="0A81AF6A"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Group Size</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7784CEDF" w14:textId="23FA3C13">
            <w:pPr>
              <w:jc w:val="both"/>
              <w:rPr>
                <w:rFonts w:ascii="Arial" w:hAnsi="Arial" w:eastAsia="Arial" w:cs="Arial"/>
                <w:sz w:val="22"/>
              </w:rPr>
            </w:pPr>
            <w:r w:rsidRPr="35F769E0">
              <w:rPr>
                <w:rFonts w:ascii="Arial" w:hAnsi="Arial" w:eastAsia="Arial" w:cs="Arial"/>
                <w:sz w:val="22"/>
              </w:rPr>
              <w:t>10 Buyers, 1 VB staff – Total 11</w:t>
            </w:r>
          </w:p>
        </w:tc>
      </w:tr>
      <w:tr w:rsidR="35F769E0" w:rsidTr="3E850EAA" w14:paraId="5835FEE6"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163342F0"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Duration</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0BEC45CD" w14:textId="4D2AD597">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3 nights / 4 days</w:t>
            </w:r>
          </w:p>
        </w:tc>
      </w:tr>
      <w:tr w:rsidR="35F769E0" w:rsidTr="3E850EAA" w14:paraId="771EDC10"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01D26264" w14:textId="3391D7A1">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 xml:space="preserve">Median Budget </w:t>
            </w:r>
          </w:p>
        </w:tc>
        <w:tc>
          <w:tcPr>
            <w:tcW w:w="6662" w:type="dxa"/>
            <w:tcBorders>
              <w:top w:val="nil"/>
              <w:left w:val="single" w:color="auto" w:sz="4" w:space="0"/>
              <w:bottom w:val="single" w:color="auto" w:sz="4" w:space="0"/>
              <w:right w:val="single" w:color="auto" w:sz="4" w:space="0"/>
            </w:tcBorders>
            <w:tcMar/>
            <w:vAlign w:val="center"/>
          </w:tcPr>
          <w:p w:rsidR="35F769E0" w:rsidP="3E850EAA" w:rsidRDefault="5466E57E" w14:paraId="78233519" w14:textId="16600F4A">
            <w:pPr>
              <w:spacing w:beforeAutospacing="on" w:afterAutospacing="on"/>
              <w:jc w:val="both"/>
              <w:rPr>
                <w:rFonts w:ascii="Arial" w:hAnsi="Arial" w:eastAsia="Arial" w:cs="Arial"/>
                <w:sz w:val="22"/>
                <w:szCs w:val="22"/>
                <w:lang w:eastAsia="en-GB"/>
              </w:rPr>
            </w:pPr>
            <w:r w:rsidRPr="3E850EAA" w:rsidR="19C7ABC9">
              <w:rPr>
                <w:rFonts w:ascii="Arial" w:hAnsi="Arial" w:eastAsia="Arial" w:cs="Arial"/>
                <w:sz w:val="22"/>
                <w:szCs w:val="22"/>
                <w:lang w:eastAsia="en-GB"/>
              </w:rPr>
              <w:t>£</w:t>
            </w:r>
            <w:r w:rsidRPr="3E850EAA" w:rsidR="2CDC9EA3">
              <w:rPr>
                <w:rFonts w:ascii="Arial" w:hAnsi="Arial" w:eastAsia="Arial" w:cs="Arial"/>
                <w:sz w:val="22"/>
                <w:szCs w:val="22"/>
                <w:lang w:eastAsia="en-GB"/>
              </w:rPr>
              <w:t>5,720</w:t>
            </w:r>
          </w:p>
        </w:tc>
      </w:tr>
      <w:tr w:rsidR="35F769E0" w:rsidTr="3E850EAA" w14:paraId="7F94ED5F"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0265594C"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 Date (check-in)</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420B343F" w14:textId="0F72FE25">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Friday 30 January 2026</w:t>
            </w:r>
          </w:p>
        </w:tc>
      </w:tr>
      <w:tr w:rsidR="35F769E0" w:rsidTr="3E850EAA" w14:paraId="7EC2EEEE"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4F23059F" w14:textId="77777777">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End Date (check-out)</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32D2DDAE" w14:textId="01B531C5">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Monday 2 February 2026</w:t>
            </w:r>
          </w:p>
        </w:tc>
      </w:tr>
      <w:tr w:rsidR="35F769E0" w:rsidTr="3E850EAA" w14:paraId="6785E5E1"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088E8EE7"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Starting Point</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20EAE3BF" w14:paraId="4D5B5699" w14:textId="47CB7855">
            <w:pPr>
              <w:spacing w:beforeAutospacing="1" w:afterAutospacing="1"/>
              <w:jc w:val="both"/>
              <w:rPr>
                <w:rFonts w:ascii="Arial" w:hAnsi="Arial" w:eastAsia="Arial" w:cs="Arial"/>
                <w:sz w:val="22"/>
                <w:lang w:eastAsia="en-GB"/>
              </w:rPr>
            </w:pPr>
            <w:r w:rsidRPr="7EE19B85">
              <w:rPr>
                <w:rFonts w:ascii="Arial" w:hAnsi="Arial" w:eastAsia="Arial" w:cs="Arial"/>
                <w:sz w:val="22"/>
                <w:lang w:eastAsia="en-GB"/>
              </w:rPr>
              <w:t>From 5.30pm, at BIM</w:t>
            </w:r>
            <w:r w:rsidRPr="7EE19B85" w:rsidR="0291D8A9">
              <w:rPr>
                <w:rFonts w:ascii="Arial" w:hAnsi="Arial" w:eastAsia="Arial" w:cs="Arial"/>
                <w:sz w:val="22"/>
                <w:lang w:eastAsia="en-GB"/>
              </w:rPr>
              <w:t>,</w:t>
            </w:r>
            <w:r w:rsidRPr="7EE19B85">
              <w:rPr>
                <w:rFonts w:ascii="Arial" w:hAnsi="Arial" w:eastAsia="Arial" w:cs="Arial"/>
                <w:sz w:val="22"/>
                <w:lang w:eastAsia="en-GB"/>
              </w:rPr>
              <w:t xml:space="preserve"> O2 Intercontinental London</w:t>
            </w:r>
          </w:p>
        </w:tc>
      </w:tr>
      <w:tr w:rsidR="35F769E0" w:rsidTr="3E850EAA" w14:paraId="3BC7314B"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3C3D75FA"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1AE725B5" w14:textId="4EB501C9">
            <w:pPr>
              <w:spacing w:beforeAutospacing="1" w:afterAutospacing="1"/>
              <w:jc w:val="both"/>
              <w:rPr>
                <w:rFonts w:ascii="Arial" w:hAnsi="Arial" w:eastAsia="Arial" w:cs="Arial"/>
                <w:sz w:val="22"/>
              </w:rPr>
            </w:pPr>
            <w:r w:rsidRPr="35F769E0">
              <w:rPr>
                <w:rFonts w:ascii="Arial" w:hAnsi="Arial" w:eastAsia="Arial" w:cs="Arial"/>
                <w:sz w:val="22"/>
              </w:rPr>
              <w:t>North</w:t>
            </w:r>
            <w:r w:rsidR="006345EA">
              <w:rPr>
                <w:rFonts w:ascii="Arial" w:hAnsi="Arial" w:eastAsia="Arial" w:cs="Arial"/>
                <w:sz w:val="22"/>
              </w:rPr>
              <w:t>-W</w:t>
            </w:r>
            <w:r w:rsidRPr="35F769E0">
              <w:rPr>
                <w:rFonts w:ascii="Arial" w:hAnsi="Arial" w:eastAsia="Arial" w:cs="Arial"/>
                <w:sz w:val="22"/>
              </w:rPr>
              <w:t>est (Liverpool, Lanc</w:t>
            </w:r>
            <w:r w:rsidR="00E713A4">
              <w:rPr>
                <w:rFonts w:ascii="Arial" w:hAnsi="Arial" w:eastAsia="Arial" w:cs="Arial"/>
                <w:sz w:val="22"/>
              </w:rPr>
              <w:t>ashire</w:t>
            </w:r>
            <w:r w:rsidRPr="35F769E0">
              <w:rPr>
                <w:rFonts w:ascii="Arial" w:hAnsi="Arial" w:eastAsia="Arial" w:cs="Arial"/>
                <w:sz w:val="22"/>
              </w:rPr>
              <w:t xml:space="preserve">, </w:t>
            </w:r>
            <w:proofErr w:type="gramStart"/>
            <w:r w:rsidRPr="35F769E0">
              <w:rPr>
                <w:rFonts w:ascii="Arial" w:hAnsi="Arial" w:eastAsia="Arial" w:cs="Arial"/>
                <w:sz w:val="22"/>
              </w:rPr>
              <w:t>Manchester</w:t>
            </w:r>
            <w:proofErr w:type="gramEnd"/>
            <w:r w:rsidRPr="35F769E0">
              <w:rPr>
                <w:rFonts w:ascii="Arial" w:hAnsi="Arial" w:eastAsia="Arial" w:cs="Arial"/>
                <w:sz w:val="22"/>
              </w:rPr>
              <w:t xml:space="preserve"> and Peak District)</w:t>
            </w:r>
          </w:p>
        </w:tc>
      </w:tr>
      <w:tr w:rsidR="35F769E0" w:rsidTr="3E850EAA" w14:paraId="6D9D98C6"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2A996772" w14:textId="77777777">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Constituent LVEPs</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5466E57E" w14:paraId="48968120" w14:textId="4AC9EBD5">
            <w:pPr>
              <w:spacing w:after="60"/>
              <w:jc w:val="both"/>
              <w:rPr>
                <w:rFonts w:ascii="Arial" w:hAnsi="Arial" w:eastAsia="Arial" w:cs="Arial"/>
                <w:sz w:val="22"/>
              </w:rPr>
            </w:pPr>
            <w:r w:rsidRPr="77B0A7E9">
              <w:rPr>
                <w:rFonts w:ascii="Arial" w:hAnsi="Arial" w:eastAsia="Arial" w:cs="Arial"/>
                <w:sz w:val="22"/>
              </w:rPr>
              <w:t>Liverpool City Region, Marketing Manchester</w:t>
            </w:r>
            <w:r w:rsidRPr="77B0A7E9" w:rsidR="2C8A5C47">
              <w:rPr>
                <w:rFonts w:ascii="Arial" w:hAnsi="Arial" w:eastAsia="Arial" w:cs="Arial"/>
                <w:sz w:val="22"/>
              </w:rPr>
              <w:t xml:space="preserve">, Marketing </w:t>
            </w:r>
            <w:proofErr w:type="gramStart"/>
            <w:r w:rsidRPr="77B0A7E9" w:rsidR="2C8A5C47">
              <w:rPr>
                <w:rFonts w:ascii="Arial" w:hAnsi="Arial" w:eastAsia="Arial" w:cs="Arial"/>
                <w:sz w:val="22"/>
              </w:rPr>
              <w:t>Lancashire</w:t>
            </w:r>
            <w:proofErr w:type="gramEnd"/>
            <w:r w:rsidRPr="77B0A7E9">
              <w:rPr>
                <w:rFonts w:ascii="Arial" w:hAnsi="Arial" w:eastAsia="Arial" w:cs="Arial"/>
                <w:sz w:val="22"/>
              </w:rPr>
              <w:t xml:space="preserve"> and Peak District</w:t>
            </w:r>
            <w:r w:rsidRPr="77B0A7E9" w:rsidR="2761969D">
              <w:rPr>
                <w:rFonts w:ascii="Arial" w:hAnsi="Arial" w:eastAsia="Arial" w:cs="Arial"/>
                <w:sz w:val="22"/>
              </w:rPr>
              <w:t xml:space="preserve"> &amp; Derbyshire</w:t>
            </w:r>
          </w:p>
        </w:tc>
      </w:tr>
      <w:tr w:rsidR="35F769E0" w:rsidTr="3E850EAA" w14:paraId="5E18CC9B"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5079DD4E"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End Point</w:t>
            </w:r>
          </w:p>
        </w:tc>
        <w:tc>
          <w:tcPr>
            <w:tcW w:w="6662" w:type="dxa"/>
            <w:tcBorders>
              <w:top w:val="nil"/>
              <w:left w:val="single" w:color="auto" w:sz="4" w:space="0"/>
              <w:bottom w:val="single" w:color="auto" w:sz="4" w:space="0"/>
              <w:right w:val="single" w:color="auto" w:sz="4" w:space="0"/>
            </w:tcBorders>
            <w:tcMar/>
            <w:vAlign w:val="center"/>
          </w:tcPr>
          <w:p w:rsidR="35F769E0" w:rsidP="2789669B" w:rsidRDefault="3DA9F812" w14:paraId="546FE2AD" w14:textId="4C872479">
            <w:pPr>
              <w:spacing w:beforeAutospacing="1" w:afterAutospacing="1"/>
              <w:jc w:val="both"/>
              <w:rPr>
                <w:rFonts w:ascii="Arial" w:hAnsi="Arial" w:eastAsia="Arial" w:cs="Arial"/>
                <w:sz w:val="22"/>
                <w:lang w:eastAsia="en-GB"/>
              </w:rPr>
            </w:pPr>
            <w:r w:rsidRPr="2789669B">
              <w:rPr>
                <w:rFonts w:ascii="Arial" w:hAnsi="Arial" w:eastAsia="Arial" w:cs="Arial"/>
                <w:sz w:val="22"/>
                <w:lang w:eastAsia="en-GB"/>
              </w:rPr>
              <w:t>Manchester</w:t>
            </w:r>
          </w:p>
        </w:tc>
      </w:tr>
      <w:tr w:rsidR="35F769E0" w:rsidTr="3E850EAA" w14:paraId="4E99D987"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71FD74BC"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 xml:space="preserve">Accommodation </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20EAE3BF" w14:paraId="7E0A3A9F" w14:textId="47193768">
            <w:pPr>
              <w:rPr>
                <w:rFonts w:ascii="Arial" w:hAnsi="Arial" w:eastAsia="Arial" w:cs="Arial"/>
                <w:sz w:val="22"/>
              </w:rPr>
            </w:pPr>
            <w:r w:rsidRPr="7EE19B85">
              <w:rPr>
                <w:rFonts w:ascii="Arial" w:hAnsi="Arial" w:eastAsia="Arial" w:cs="Arial"/>
                <w:sz w:val="22"/>
              </w:rPr>
              <w:t xml:space="preserve">A mix of independent hotels and chain hotels (preferably local chain). Good </w:t>
            </w:r>
            <w:proofErr w:type="gramStart"/>
            <w:r w:rsidRPr="7EE19B85">
              <w:rPr>
                <w:rFonts w:ascii="Arial" w:hAnsi="Arial" w:eastAsia="Arial" w:cs="Arial"/>
                <w:sz w:val="22"/>
              </w:rPr>
              <w:t>4</w:t>
            </w:r>
            <w:proofErr w:type="gramEnd"/>
            <w:r w:rsidRPr="7EE19B85">
              <w:rPr>
                <w:rFonts w:ascii="Arial" w:hAnsi="Arial" w:eastAsia="Arial" w:cs="Arial"/>
                <w:sz w:val="22"/>
              </w:rPr>
              <w:t>* standard</w:t>
            </w:r>
          </w:p>
        </w:tc>
      </w:tr>
      <w:tr w:rsidR="35F769E0" w:rsidTr="3E850EAA" w14:paraId="61B0811E"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596B0295"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Buyer Focus</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0A953D68" w14:textId="3CDEB059">
            <w:pPr>
              <w:rPr>
                <w:rFonts w:ascii="Arial" w:hAnsi="Arial" w:eastAsia="Arial" w:cs="Arial"/>
                <w:sz w:val="22"/>
              </w:rPr>
            </w:pPr>
            <w:r w:rsidRPr="35F769E0">
              <w:rPr>
                <w:rFonts w:ascii="Arial" w:hAnsi="Arial" w:eastAsia="Arial" w:cs="Arial"/>
                <w:sz w:val="22"/>
              </w:rPr>
              <w:t>Group tour operators, package wholesalers, bespoke/FIT operator, Britain specialists</w:t>
            </w:r>
          </w:p>
        </w:tc>
      </w:tr>
    </w:tbl>
    <w:p w:rsidR="35F769E0" w:rsidP="48734B04" w:rsidRDefault="35F769E0" w14:paraId="149CB39B" w14:textId="0480E09D">
      <w:pPr>
        <w:pStyle w:val="Normal"/>
        <w:spacing w:after="60" w:line="240" w:lineRule="auto"/>
        <w:rPr>
          <w:rFonts w:ascii="Arial" w:hAnsi="Arial" w:cs="Arial"/>
          <w:sz w:val="22"/>
          <w:szCs w:val="22"/>
        </w:rPr>
      </w:pPr>
    </w:p>
    <w:p w:rsidR="35F769E0" w:rsidP="35F769E0" w:rsidRDefault="35F769E0" w14:paraId="0DB51C6B" w14:textId="5FCCFFBE">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35F769E0" w:rsidTr="3E850EAA" w14:paraId="2035BE15" w14:textId="77777777">
        <w:trPr>
          <w:trHeight w:val="300"/>
        </w:trPr>
        <w:tc>
          <w:tcPr>
            <w:tcW w:w="2689" w:type="dxa"/>
            <w:shd w:val="clear" w:color="auto" w:fill="0070C0"/>
            <w:tcMar/>
          </w:tcPr>
          <w:p w:rsidR="35F769E0" w:rsidP="35F769E0" w:rsidRDefault="35F769E0" w14:paraId="3A57CB56" w14:textId="324B9200">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39FA7A92">
              <w:rPr>
                <w:rFonts w:ascii="Arial" w:hAnsi="Arial" w:eastAsia="Calibri" w:cs="Arial"/>
                <w:b/>
                <w:bCs/>
                <w:color w:val="FFFFFF" w:themeColor="background1"/>
                <w:sz w:val="22"/>
              </w:rPr>
              <w:t>3</w:t>
            </w:r>
          </w:p>
        </w:tc>
        <w:tc>
          <w:tcPr>
            <w:tcW w:w="6662" w:type="dxa"/>
            <w:tcBorders>
              <w:top w:val="single" w:color="auto" w:sz="4" w:space="0"/>
              <w:left w:val="single" w:color="auto" w:sz="4" w:space="0"/>
              <w:bottom w:val="single" w:color="auto" w:sz="4" w:space="0"/>
              <w:right w:val="single" w:color="auto" w:sz="4" w:space="0"/>
            </w:tcBorders>
            <w:shd w:val="clear" w:color="auto" w:fill="0070C0"/>
            <w:tcMar/>
            <w:vAlign w:val="center"/>
          </w:tcPr>
          <w:p w:rsidR="35F769E0" w:rsidP="35F769E0" w:rsidRDefault="35F769E0" w14:paraId="202D406A" w14:textId="32A4FC7D">
            <w:pPr>
              <w:spacing w:beforeAutospacing="1" w:afterAutospacing="1"/>
              <w:jc w:val="both"/>
              <w:rPr>
                <w:rFonts w:ascii="Arial" w:hAnsi="Arial" w:eastAsia="Times New Roman" w:cs="Arial"/>
                <w:b/>
                <w:bCs/>
                <w:color w:val="FFFFFF" w:themeColor="background1"/>
                <w:sz w:val="22"/>
                <w:lang w:eastAsia="en-GB"/>
              </w:rPr>
            </w:pPr>
            <w:r w:rsidRPr="35F769E0">
              <w:rPr>
                <w:rFonts w:ascii="Arial" w:hAnsi="Arial" w:eastAsia="Times New Roman" w:cs="Arial"/>
                <w:b/>
                <w:bCs/>
                <w:color w:val="FFFFFF" w:themeColor="background1"/>
                <w:sz w:val="22"/>
                <w:lang w:eastAsia="en-GB"/>
              </w:rPr>
              <w:t>Market:</w:t>
            </w:r>
            <w:r>
              <w:tab/>
            </w:r>
            <w:r w:rsidRPr="35F769E0">
              <w:rPr>
                <w:rFonts w:ascii="Arial" w:hAnsi="Arial" w:cs="Arial"/>
                <w:b/>
                <w:bCs/>
                <w:color w:val="FFFFFF" w:themeColor="background1"/>
                <w:sz w:val="22"/>
              </w:rPr>
              <w:t>Belgium and The Netherlands</w:t>
            </w:r>
          </w:p>
        </w:tc>
      </w:tr>
      <w:tr w:rsidR="35F769E0" w:rsidTr="3E850EAA" w14:paraId="40EFC8FF" w14:textId="77777777">
        <w:trPr>
          <w:trHeight w:val="300"/>
        </w:trPr>
        <w:tc>
          <w:tcPr>
            <w:tcW w:w="2689" w:type="dxa"/>
            <w:tcBorders>
              <w:top w:val="single" w:color="auto" w:sz="4" w:space="0"/>
              <w:left w:val="single" w:color="auto" w:sz="4" w:space="0"/>
              <w:bottom w:val="single" w:color="auto" w:sz="4" w:space="0"/>
              <w:right w:val="single" w:color="auto" w:sz="4" w:space="0"/>
            </w:tcBorders>
            <w:tcMar/>
            <w:vAlign w:val="center"/>
          </w:tcPr>
          <w:p w:rsidR="35F769E0" w:rsidP="35F769E0" w:rsidRDefault="35F769E0" w14:paraId="30C3076F"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Group Size</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1C231AD0" w14:textId="7483E04D">
            <w:pPr>
              <w:spacing w:beforeAutospacing="1" w:afterAutospacing="1"/>
              <w:jc w:val="both"/>
              <w:rPr>
                <w:rFonts w:ascii="Arial" w:hAnsi="Arial" w:eastAsia="Times New Roman" w:cs="Arial"/>
                <w:sz w:val="22"/>
                <w:lang w:eastAsia="en-GB"/>
              </w:rPr>
            </w:pPr>
            <w:proofErr w:type="gramStart"/>
            <w:r w:rsidRPr="35F769E0">
              <w:rPr>
                <w:rFonts w:ascii="Arial" w:hAnsi="Arial" w:eastAsia="Times New Roman" w:cs="Arial"/>
                <w:sz w:val="22"/>
                <w:lang w:eastAsia="en-GB"/>
              </w:rPr>
              <w:t>5</w:t>
            </w:r>
            <w:proofErr w:type="gramEnd"/>
            <w:r w:rsidRPr="35F769E0">
              <w:rPr>
                <w:rFonts w:ascii="Arial" w:hAnsi="Arial" w:eastAsia="Times New Roman" w:cs="Arial"/>
                <w:sz w:val="22"/>
                <w:lang w:eastAsia="en-GB"/>
              </w:rPr>
              <w:t xml:space="preserve"> buyers, 1 VB staff – Total 6</w:t>
            </w:r>
          </w:p>
        </w:tc>
      </w:tr>
      <w:tr w:rsidR="35F769E0" w:rsidTr="3E850EAA" w14:paraId="0E78A99A"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10A91490"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Duration</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43A942BE" w14:textId="543E3B77">
            <w:pPr>
              <w:spacing w:beforeAutospacing="1" w:afterAutospacing="1"/>
              <w:jc w:val="both"/>
              <w:rPr>
                <w:rFonts w:ascii="Arial" w:hAnsi="Arial" w:eastAsia="Times New Roman" w:cs="Arial"/>
                <w:sz w:val="22"/>
                <w:lang w:eastAsia="en-GB"/>
              </w:rPr>
            </w:pPr>
            <w:r w:rsidRPr="35F769E0">
              <w:rPr>
                <w:rFonts w:ascii="Arial" w:hAnsi="Arial" w:eastAsia="Times New Roman" w:cs="Arial"/>
                <w:sz w:val="22"/>
                <w:lang w:eastAsia="en-GB"/>
              </w:rPr>
              <w:t>3 nights / 4 days</w:t>
            </w:r>
          </w:p>
        </w:tc>
      </w:tr>
      <w:tr w:rsidR="35F769E0" w:rsidTr="3E850EAA" w14:paraId="5A21E922"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2DE85053" w14:textId="28F59910">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 xml:space="preserve">Median Budget </w:t>
            </w:r>
          </w:p>
        </w:tc>
        <w:tc>
          <w:tcPr>
            <w:tcW w:w="6662" w:type="dxa"/>
            <w:tcBorders>
              <w:top w:val="nil"/>
              <w:left w:val="single" w:color="auto" w:sz="4" w:space="0"/>
              <w:bottom w:val="single" w:color="auto" w:sz="4" w:space="0"/>
              <w:right w:val="single" w:color="auto" w:sz="4" w:space="0"/>
            </w:tcBorders>
            <w:tcMar/>
            <w:vAlign w:val="center"/>
          </w:tcPr>
          <w:p w:rsidR="35F769E0" w:rsidP="3E850EAA" w:rsidRDefault="35F769E0" w14:paraId="0CC475E8" w14:textId="447065E3">
            <w:pPr>
              <w:spacing w:beforeAutospacing="on" w:afterAutospacing="on"/>
              <w:jc w:val="both"/>
              <w:rPr>
                <w:rFonts w:ascii="Arial" w:hAnsi="Arial" w:eastAsia="Arial" w:cs="Arial"/>
                <w:sz w:val="22"/>
                <w:szCs w:val="22"/>
                <w:lang w:eastAsia="en-GB"/>
              </w:rPr>
            </w:pPr>
            <w:r w:rsidRPr="3E850EAA" w:rsidR="10601E99">
              <w:rPr>
                <w:rFonts w:ascii="Arial" w:hAnsi="Arial" w:eastAsia="Arial" w:cs="Arial"/>
                <w:sz w:val="22"/>
                <w:szCs w:val="22"/>
                <w:lang w:eastAsia="en-GB"/>
              </w:rPr>
              <w:t>£</w:t>
            </w:r>
            <w:r w:rsidRPr="3E850EAA" w:rsidR="5964728D">
              <w:rPr>
                <w:rFonts w:ascii="Arial" w:hAnsi="Arial" w:eastAsia="Arial" w:cs="Arial"/>
                <w:sz w:val="22"/>
                <w:szCs w:val="22"/>
                <w:lang w:eastAsia="en-GB"/>
              </w:rPr>
              <w:t>3,120</w:t>
            </w:r>
          </w:p>
        </w:tc>
      </w:tr>
      <w:tr w:rsidR="35F769E0" w:rsidTr="3E850EAA" w14:paraId="035A074C"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4D90429B"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 Date (check-in)</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08FFE0E5" w14:textId="7499B9B2">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Friday 30 January 2026</w:t>
            </w:r>
          </w:p>
        </w:tc>
      </w:tr>
      <w:tr w:rsidR="35F769E0" w:rsidTr="3E850EAA" w14:paraId="5E133B7F"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1495D50B" w14:textId="77777777">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End Date (check-out)</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5CD84430" w14:textId="7750A523">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Monday 2 February 2026</w:t>
            </w:r>
          </w:p>
        </w:tc>
      </w:tr>
      <w:tr w:rsidR="35F769E0" w:rsidTr="3E850EAA" w14:paraId="18FE2055"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2DCC9F95"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Starting Point</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20EAE3BF" w14:paraId="24999A9C" w14:textId="1D69C77F">
            <w:pPr>
              <w:spacing w:beforeAutospacing="1" w:afterAutospacing="1"/>
              <w:jc w:val="both"/>
              <w:rPr>
                <w:rFonts w:ascii="Arial" w:hAnsi="Arial" w:eastAsia="Arial" w:cs="Arial"/>
                <w:sz w:val="22"/>
                <w:lang w:eastAsia="en-GB"/>
              </w:rPr>
            </w:pPr>
            <w:r w:rsidRPr="7EE19B85">
              <w:rPr>
                <w:rFonts w:ascii="Arial" w:hAnsi="Arial" w:eastAsia="Arial" w:cs="Arial"/>
                <w:sz w:val="22"/>
                <w:lang w:eastAsia="en-GB"/>
              </w:rPr>
              <w:t>From 5.30pm, at BIM</w:t>
            </w:r>
            <w:r w:rsidRPr="7EE19B85" w:rsidR="6C665AAA">
              <w:rPr>
                <w:rFonts w:ascii="Arial" w:hAnsi="Arial" w:eastAsia="Arial" w:cs="Arial"/>
                <w:sz w:val="22"/>
                <w:lang w:eastAsia="en-GB"/>
              </w:rPr>
              <w:t>,</w:t>
            </w:r>
            <w:r w:rsidRPr="7EE19B85">
              <w:rPr>
                <w:rFonts w:ascii="Arial" w:hAnsi="Arial" w:eastAsia="Arial" w:cs="Arial"/>
                <w:sz w:val="22"/>
                <w:lang w:eastAsia="en-GB"/>
              </w:rPr>
              <w:t xml:space="preserve"> O2 Intercontinental London</w:t>
            </w:r>
          </w:p>
        </w:tc>
      </w:tr>
      <w:tr w:rsidR="35F769E0" w:rsidTr="3E850EAA" w14:paraId="4FBA7F85"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69D27383"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34644141" w14:textId="26964237">
            <w:pPr>
              <w:spacing w:beforeAutospacing="1" w:afterAutospacing="1"/>
              <w:jc w:val="both"/>
              <w:rPr>
                <w:rFonts w:ascii="Arial" w:hAnsi="Arial" w:eastAsia="Arial" w:cs="Arial"/>
                <w:sz w:val="22"/>
              </w:rPr>
            </w:pPr>
            <w:r w:rsidRPr="35F769E0">
              <w:rPr>
                <w:rFonts w:ascii="Arial" w:hAnsi="Arial" w:eastAsia="Arial" w:cs="Arial"/>
                <w:sz w:val="22"/>
              </w:rPr>
              <w:t>South</w:t>
            </w:r>
            <w:r w:rsidR="006345EA">
              <w:rPr>
                <w:rFonts w:ascii="Arial" w:hAnsi="Arial" w:eastAsia="Arial" w:cs="Arial"/>
                <w:sz w:val="22"/>
              </w:rPr>
              <w:t>-W</w:t>
            </w:r>
            <w:r w:rsidRPr="35F769E0">
              <w:rPr>
                <w:rFonts w:ascii="Arial" w:hAnsi="Arial" w:eastAsia="Arial" w:cs="Arial"/>
                <w:sz w:val="22"/>
              </w:rPr>
              <w:t xml:space="preserve">est </w:t>
            </w:r>
            <w:r w:rsidR="006345EA">
              <w:rPr>
                <w:rFonts w:ascii="Arial" w:hAnsi="Arial" w:eastAsia="Arial" w:cs="Arial"/>
                <w:sz w:val="22"/>
              </w:rPr>
              <w:t xml:space="preserve">of </w:t>
            </w:r>
            <w:r w:rsidRPr="35F769E0">
              <w:rPr>
                <w:rFonts w:ascii="Arial" w:hAnsi="Arial" w:eastAsia="Arial" w:cs="Arial"/>
                <w:sz w:val="22"/>
              </w:rPr>
              <w:t>England (Wiltshire, Somerset, Devon)</w:t>
            </w:r>
          </w:p>
        </w:tc>
      </w:tr>
      <w:tr w:rsidR="35F769E0" w:rsidTr="3E850EAA" w14:paraId="6539FA42"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24AE969A" w14:paraId="074408C3" w14:textId="31F461B2">
            <w:pPr>
              <w:spacing w:beforeAutospacing="1" w:afterAutospacing="1"/>
              <w:rPr>
                <w:rFonts w:ascii="Arial" w:hAnsi="Arial" w:eastAsia="Times New Roman" w:cs="Arial"/>
                <w:b/>
                <w:bCs/>
                <w:color w:val="000000" w:themeColor="text1"/>
                <w:sz w:val="22"/>
                <w:lang w:eastAsia="en-GB"/>
              </w:rPr>
            </w:pPr>
            <w:r w:rsidRPr="13C2E11B">
              <w:rPr>
                <w:rFonts w:ascii="Arial" w:hAnsi="Arial" w:eastAsia="Times New Roman" w:cs="Arial"/>
                <w:b/>
                <w:bCs/>
                <w:color w:val="000000" w:themeColor="text1"/>
                <w:sz w:val="22"/>
                <w:lang w:eastAsia="en-GB"/>
              </w:rPr>
              <w:t>Constituent LVEPs</w:t>
            </w:r>
          </w:p>
        </w:tc>
        <w:tc>
          <w:tcPr>
            <w:tcW w:w="6662" w:type="dxa"/>
            <w:tcBorders>
              <w:top w:val="nil"/>
              <w:left w:val="single" w:color="auto" w:sz="4" w:space="0"/>
              <w:bottom w:val="single" w:color="auto" w:sz="4" w:space="0"/>
              <w:right w:val="single" w:color="auto" w:sz="4" w:space="0"/>
            </w:tcBorders>
            <w:tcMar/>
            <w:vAlign w:val="center"/>
          </w:tcPr>
          <w:p w:rsidR="35F769E0" w:rsidP="10453253" w:rsidRDefault="02C89053" w14:paraId="3F6301B1" w14:textId="5BC3D8AA">
            <w:pPr>
              <w:rPr>
                <w:rFonts w:ascii="Arial" w:hAnsi="Arial" w:eastAsia="Arial" w:cs="Arial"/>
                <w:sz w:val="22"/>
              </w:rPr>
            </w:pPr>
            <w:r w:rsidRPr="10453253">
              <w:rPr>
                <w:rFonts w:ascii="Arial" w:hAnsi="Arial" w:eastAsia="Arial" w:cs="Arial"/>
                <w:sz w:val="22"/>
              </w:rPr>
              <w:t>Visit</w:t>
            </w:r>
            <w:r w:rsidRPr="10453253" w:rsidR="00A27DF4">
              <w:rPr>
                <w:rFonts w:ascii="Arial" w:hAnsi="Arial" w:eastAsia="Arial" w:cs="Arial"/>
                <w:sz w:val="22"/>
              </w:rPr>
              <w:t xml:space="preserve"> </w:t>
            </w:r>
            <w:r w:rsidRPr="10453253" w:rsidR="5466E57E">
              <w:rPr>
                <w:rFonts w:ascii="Arial" w:hAnsi="Arial" w:eastAsia="Arial" w:cs="Arial"/>
                <w:sz w:val="22"/>
              </w:rPr>
              <w:t>Wiltshire, Somerset</w:t>
            </w:r>
            <w:r w:rsidRPr="10453253" w:rsidR="17552188">
              <w:rPr>
                <w:rFonts w:ascii="Arial" w:hAnsi="Arial" w:eastAsia="Arial" w:cs="Arial"/>
                <w:sz w:val="22"/>
              </w:rPr>
              <w:t xml:space="preserve"> &amp; Exmoor</w:t>
            </w:r>
            <w:r w:rsidRPr="10453253" w:rsidR="5466E57E">
              <w:rPr>
                <w:rFonts w:ascii="Arial" w:hAnsi="Arial" w:eastAsia="Arial" w:cs="Arial"/>
                <w:sz w:val="22"/>
              </w:rPr>
              <w:t>, Devon</w:t>
            </w:r>
            <w:r w:rsidRPr="10453253" w:rsidR="32E6629F">
              <w:rPr>
                <w:rFonts w:ascii="Arial" w:hAnsi="Arial" w:eastAsia="Arial" w:cs="Arial"/>
                <w:sz w:val="22"/>
              </w:rPr>
              <w:t xml:space="preserve"> &amp; Partners</w:t>
            </w:r>
            <w:r w:rsidRPr="10453253" w:rsidR="61381260">
              <w:rPr>
                <w:rFonts w:ascii="Arial" w:hAnsi="Arial" w:eastAsia="Arial" w:cs="Arial"/>
                <w:sz w:val="22"/>
              </w:rPr>
              <w:t>, Visit Dorset</w:t>
            </w:r>
          </w:p>
        </w:tc>
      </w:tr>
      <w:tr w:rsidR="35F769E0" w:rsidTr="3E850EAA" w14:paraId="542C7F63"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4AC30DE9"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End Point</w:t>
            </w:r>
          </w:p>
        </w:tc>
        <w:tc>
          <w:tcPr>
            <w:tcW w:w="6662" w:type="dxa"/>
            <w:tcBorders>
              <w:top w:val="nil"/>
              <w:left w:val="single" w:color="auto" w:sz="4" w:space="0"/>
              <w:bottom w:val="single" w:color="auto" w:sz="4" w:space="0"/>
              <w:right w:val="single" w:color="auto" w:sz="4" w:space="0"/>
            </w:tcBorders>
            <w:tcMar/>
            <w:vAlign w:val="center"/>
          </w:tcPr>
          <w:p w:rsidR="35F769E0" w:rsidP="3FEBD9CB" w:rsidRDefault="3D34A4AC" w14:paraId="33C2FE4C" w14:textId="26C0BBD9">
            <w:pPr>
              <w:spacing w:beforeAutospacing="1" w:afterAutospacing="1"/>
              <w:jc w:val="both"/>
            </w:pPr>
            <w:r w:rsidRPr="3FEBD9CB">
              <w:rPr>
                <w:rFonts w:ascii="Arial" w:hAnsi="Arial" w:eastAsia="Arial" w:cs="Arial"/>
                <w:sz w:val="22"/>
                <w:lang w:eastAsia="en-GB"/>
              </w:rPr>
              <w:t>Somerset</w:t>
            </w:r>
          </w:p>
        </w:tc>
      </w:tr>
      <w:tr w:rsidR="35F769E0" w:rsidTr="3E850EAA" w14:paraId="5E82E14D"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661FD476"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 xml:space="preserve">Accommodation </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278306AC" w14:textId="6C84171F">
            <w:pPr>
              <w:rPr>
                <w:rFonts w:ascii="Arial" w:hAnsi="Arial" w:eastAsia="Arial" w:cs="Arial"/>
                <w:sz w:val="22"/>
              </w:rPr>
            </w:pPr>
            <w:r w:rsidRPr="35F769E0">
              <w:rPr>
                <w:rFonts w:ascii="Arial" w:hAnsi="Arial" w:eastAsia="Arial" w:cs="Arial"/>
                <w:sz w:val="22"/>
              </w:rPr>
              <w:t xml:space="preserve">Mid-range hotels with character and availability for small groups (from </w:t>
            </w:r>
            <w:proofErr w:type="gramStart"/>
            <w:r w:rsidRPr="35F769E0">
              <w:rPr>
                <w:rFonts w:ascii="Arial" w:hAnsi="Arial" w:eastAsia="Arial" w:cs="Arial"/>
                <w:sz w:val="22"/>
              </w:rPr>
              <w:t>20</w:t>
            </w:r>
            <w:proofErr w:type="gramEnd"/>
            <w:r w:rsidRPr="35F769E0">
              <w:rPr>
                <w:rFonts w:ascii="Arial" w:hAnsi="Arial" w:eastAsia="Arial" w:cs="Arial"/>
                <w:sz w:val="22"/>
              </w:rPr>
              <w:t xml:space="preserve"> rooms)</w:t>
            </w:r>
          </w:p>
        </w:tc>
      </w:tr>
      <w:tr w:rsidR="35F769E0" w:rsidTr="3E850EAA" w14:paraId="4792C30D"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380D7794"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Buyer Focus</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37F2B141" w14:textId="04DA91DB">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FIT &amp; Groups</w:t>
            </w:r>
          </w:p>
        </w:tc>
      </w:tr>
    </w:tbl>
    <w:p w:rsidR="35F769E0" w:rsidP="35F769E0" w:rsidRDefault="35F769E0" w14:paraId="203AE25E" w14:textId="77777777">
      <w:pPr>
        <w:spacing w:after="60" w:line="240" w:lineRule="auto"/>
        <w:rPr>
          <w:rFonts w:ascii="Arial" w:hAnsi="Arial" w:cs="Arial"/>
          <w:sz w:val="22"/>
        </w:rPr>
      </w:pPr>
    </w:p>
    <w:p w:rsidR="35F769E0" w:rsidP="35F769E0" w:rsidRDefault="35F769E0" w14:paraId="32015BB4" w14:textId="0234936C">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Pr="00C17905" w:rsidR="000347E4" w:rsidTr="3FEBD9CB" w14:paraId="42668CD7" w14:textId="77777777">
        <w:tc>
          <w:tcPr>
            <w:tcW w:w="2689" w:type="dxa"/>
            <w:shd w:val="clear" w:color="auto" w:fill="0070C0"/>
          </w:tcPr>
          <w:p w:rsidRPr="00C17905" w:rsidR="000347E4" w:rsidP="35F769E0" w:rsidRDefault="63736E22" w14:paraId="203A3CC3" w14:textId="3EFC463A">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42563FB4">
              <w:rPr>
                <w:rFonts w:ascii="Arial" w:hAnsi="Arial" w:eastAsia="Calibri" w:cs="Arial"/>
                <w:b/>
                <w:bCs/>
                <w:color w:val="FFFFFF" w:themeColor="background1"/>
                <w:sz w:val="22"/>
              </w:rPr>
              <w:t>4</w:t>
            </w:r>
          </w:p>
        </w:tc>
        <w:tc>
          <w:tcPr>
            <w:tcW w:w="6662" w:type="dxa"/>
            <w:tcBorders>
              <w:top w:val="single" w:color="auto" w:sz="4" w:space="0"/>
              <w:left w:val="single" w:color="auto" w:sz="4" w:space="0"/>
              <w:bottom w:val="single" w:color="auto" w:sz="4" w:space="0"/>
              <w:right w:val="single" w:color="auto" w:sz="4" w:space="0"/>
            </w:tcBorders>
            <w:shd w:val="clear" w:color="auto" w:fill="0070C0"/>
            <w:vAlign w:val="center"/>
          </w:tcPr>
          <w:p w:rsidRPr="00C17905" w:rsidR="000347E4" w:rsidP="000347E4" w:rsidRDefault="000347E4" w14:paraId="7539B876" w14:textId="0B54A05F">
            <w:pPr>
              <w:spacing w:before="100" w:beforeAutospacing="1" w:after="100" w:afterAutospacing="1"/>
              <w:jc w:val="both"/>
              <w:rPr>
                <w:rFonts w:ascii="Arial" w:hAnsi="Arial" w:eastAsia="Times New Roman" w:cs="Arial"/>
                <w:b/>
                <w:color w:val="FFFFFF" w:themeColor="background1"/>
                <w:sz w:val="22"/>
                <w:lang w:eastAsia="en-GB"/>
              </w:rPr>
            </w:pPr>
            <w:r w:rsidRPr="00C17905">
              <w:rPr>
                <w:rFonts w:ascii="Arial" w:hAnsi="Arial" w:eastAsia="Times New Roman" w:cs="Arial"/>
                <w:b/>
                <w:bCs/>
                <w:color w:val="FFFFFF" w:themeColor="background1"/>
                <w:sz w:val="22"/>
                <w:lang w:eastAsia="en-GB"/>
              </w:rPr>
              <w:t>Market:</w:t>
            </w:r>
            <w:r w:rsidRPr="00C17905">
              <w:rPr>
                <w:rFonts w:ascii="Arial" w:hAnsi="Arial" w:eastAsia="Times New Roman" w:cs="Arial"/>
                <w:b/>
                <w:bCs/>
                <w:color w:val="FFFFFF" w:themeColor="background1"/>
                <w:sz w:val="22"/>
                <w:lang w:eastAsia="en-GB"/>
              </w:rPr>
              <w:tab/>
            </w:r>
            <w:r w:rsidR="008C1E18">
              <w:rPr>
                <w:rFonts w:ascii="Arial" w:hAnsi="Arial" w:eastAsia="Times New Roman" w:cs="Arial"/>
                <w:b/>
                <w:bCs/>
                <w:color w:val="FFFFFF" w:themeColor="background1"/>
                <w:sz w:val="22"/>
                <w:lang w:eastAsia="en-GB"/>
              </w:rPr>
              <w:t>Brazil</w:t>
            </w:r>
          </w:p>
        </w:tc>
      </w:tr>
      <w:tr w:rsidRPr="00C17905" w:rsidR="00EC5C82" w:rsidTr="3FEBD9CB" w14:paraId="657E0EB6" w14:textId="77777777">
        <w:tc>
          <w:tcPr>
            <w:tcW w:w="2689" w:type="dxa"/>
            <w:tcBorders>
              <w:top w:val="single" w:color="auto" w:sz="4" w:space="0"/>
              <w:left w:val="single" w:color="auto" w:sz="4" w:space="0"/>
              <w:bottom w:val="single" w:color="auto" w:sz="4" w:space="0"/>
              <w:right w:val="single" w:color="auto" w:sz="4" w:space="0"/>
            </w:tcBorders>
            <w:vAlign w:val="center"/>
          </w:tcPr>
          <w:p w:rsidRPr="00C17905" w:rsidR="00EC5C82" w:rsidP="00C752E1" w:rsidRDefault="00EC5C82" w14:paraId="7335E540"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Group Size</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4D470A15" w14:paraId="75A8BD96" w14:textId="7422DB3F">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5</w:t>
            </w:r>
            <w:r w:rsidRPr="35F769E0" w:rsidR="0DBA62BA">
              <w:rPr>
                <w:rFonts w:ascii="Arial" w:hAnsi="Arial" w:eastAsia="Arial" w:cs="Arial"/>
                <w:sz w:val="22"/>
                <w:lang w:eastAsia="en-GB"/>
              </w:rPr>
              <w:t xml:space="preserve"> </w:t>
            </w:r>
            <w:r w:rsidRPr="35F769E0" w:rsidR="7BBF40F1">
              <w:rPr>
                <w:rFonts w:ascii="Arial" w:hAnsi="Arial" w:eastAsia="Arial" w:cs="Arial"/>
                <w:sz w:val="22"/>
                <w:lang w:eastAsia="en-GB"/>
              </w:rPr>
              <w:t>Buyers, 1</w:t>
            </w:r>
            <w:r w:rsidRPr="35F769E0" w:rsidR="0DBA62BA">
              <w:rPr>
                <w:rFonts w:ascii="Arial" w:hAnsi="Arial" w:eastAsia="Arial" w:cs="Arial"/>
                <w:sz w:val="22"/>
                <w:lang w:eastAsia="en-GB"/>
              </w:rPr>
              <w:t xml:space="preserve"> </w:t>
            </w:r>
            <w:r w:rsidRPr="35F769E0" w:rsidR="5F2757CA">
              <w:rPr>
                <w:rFonts w:ascii="Arial" w:hAnsi="Arial" w:eastAsia="Arial" w:cs="Arial"/>
                <w:sz w:val="22"/>
                <w:lang w:eastAsia="en-GB"/>
              </w:rPr>
              <w:t>VB s</w:t>
            </w:r>
            <w:r w:rsidRPr="35F769E0" w:rsidR="0DBA62BA">
              <w:rPr>
                <w:rFonts w:ascii="Arial" w:hAnsi="Arial" w:eastAsia="Arial" w:cs="Arial"/>
                <w:sz w:val="22"/>
                <w:lang w:eastAsia="en-GB"/>
              </w:rPr>
              <w:t xml:space="preserve">taff – Total </w:t>
            </w:r>
            <w:r w:rsidRPr="35F769E0" w:rsidR="78C84412">
              <w:rPr>
                <w:rFonts w:ascii="Arial" w:hAnsi="Arial" w:eastAsia="Arial" w:cs="Arial"/>
                <w:sz w:val="22"/>
                <w:lang w:eastAsia="en-GB"/>
              </w:rPr>
              <w:t>6</w:t>
            </w:r>
          </w:p>
        </w:tc>
      </w:tr>
      <w:tr w:rsidRPr="00C17905" w:rsidR="008C1E18" w:rsidTr="3FEBD9CB" w14:paraId="740BAF31" w14:textId="77777777">
        <w:tc>
          <w:tcPr>
            <w:tcW w:w="2689" w:type="dxa"/>
            <w:tcBorders>
              <w:top w:val="nil"/>
              <w:left w:val="single" w:color="auto" w:sz="4" w:space="0"/>
              <w:bottom w:val="single" w:color="auto" w:sz="4" w:space="0"/>
              <w:right w:val="single" w:color="auto" w:sz="4" w:space="0"/>
            </w:tcBorders>
            <w:vAlign w:val="center"/>
          </w:tcPr>
          <w:p w:rsidRPr="00C17905" w:rsidR="008C1E18" w:rsidP="008C1E18" w:rsidRDefault="008C1E18" w14:paraId="300759A0"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Duration</w:t>
            </w:r>
          </w:p>
        </w:tc>
        <w:tc>
          <w:tcPr>
            <w:tcW w:w="6662" w:type="dxa"/>
            <w:tcBorders>
              <w:top w:val="nil"/>
              <w:left w:val="single" w:color="auto" w:sz="4" w:space="0"/>
              <w:bottom w:val="single" w:color="auto" w:sz="4" w:space="0"/>
              <w:right w:val="single" w:color="auto" w:sz="4" w:space="0"/>
            </w:tcBorders>
            <w:vAlign w:val="center"/>
          </w:tcPr>
          <w:p w:rsidRPr="00C17905" w:rsidR="008C1E18" w:rsidP="35F769E0" w:rsidRDefault="4B80F72D" w14:paraId="25060C1E" w14:textId="50EA99B2">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5 nights / 6 days</w:t>
            </w:r>
          </w:p>
        </w:tc>
      </w:tr>
      <w:tr w:rsidRPr="00C17905" w:rsidR="00056128" w:rsidTr="3FEBD9CB" w14:paraId="1DF4636A" w14:textId="77777777">
        <w:tc>
          <w:tcPr>
            <w:tcW w:w="2689" w:type="dxa"/>
            <w:tcBorders>
              <w:top w:val="nil"/>
              <w:left w:val="single" w:color="auto" w:sz="4" w:space="0"/>
              <w:bottom w:val="single" w:color="auto" w:sz="4" w:space="0"/>
              <w:right w:val="single" w:color="auto" w:sz="4" w:space="0"/>
            </w:tcBorders>
            <w:vAlign w:val="center"/>
          </w:tcPr>
          <w:p w:rsidRPr="00C17905" w:rsidR="00056128" w:rsidP="00553C2D" w:rsidRDefault="00056128" w14:paraId="5673F664" w14:textId="06F30635">
            <w:pPr>
              <w:spacing w:before="100" w:beforeAutospacing="1" w:after="100" w:afterAutospacing="1"/>
              <w:jc w:val="both"/>
              <w:rPr>
                <w:rFonts w:ascii="Arial" w:hAnsi="Arial" w:eastAsia="Times New Roman" w:cs="Arial"/>
                <w:b/>
                <w:bCs/>
                <w:color w:val="000000"/>
                <w:sz w:val="22"/>
                <w:lang w:eastAsia="en-GB"/>
              </w:rPr>
            </w:pPr>
            <w:r>
              <w:rPr>
                <w:rFonts w:ascii="Arial" w:hAnsi="Arial" w:eastAsia="Times New Roman" w:cs="Arial"/>
                <w:b/>
                <w:bCs/>
                <w:color w:val="000000"/>
                <w:sz w:val="22"/>
                <w:lang w:eastAsia="en-GB"/>
              </w:rPr>
              <w:t>Median Budget</w:t>
            </w:r>
          </w:p>
        </w:tc>
        <w:tc>
          <w:tcPr>
            <w:tcW w:w="6662" w:type="dxa"/>
            <w:tcBorders>
              <w:top w:val="nil"/>
              <w:left w:val="single" w:color="auto" w:sz="4" w:space="0"/>
              <w:bottom w:val="single" w:color="auto" w:sz="4" w:space="0"/>
              <w:right w:val="single" w:color="auto" w:sz="4" w:space="0"/>
            </w:tcBorders>
            <w:vAlign w:val="center"/>
          </w:tcPr>
          <w:p w:rsidR="00056128" w:rsidP="2789669B" w:rsidRDefault="0C8663BD" w14:paraId="39C0366A" w14:textId="21004234">
            <w:pPr>
              <w:spacing w:beforeAutospacing="1" w:afterAutospacing="1"/>
              <w:jc w:val="both"/>
              <w:rPr>
                <w:rFonts w:ascii="Arial" w:hAnsi="Arial" w:eastAsia="Arial" w:cs="Arial"/>
                <w:sz w:val="22"/>
                <w:lang w:eastAsia="en-GB"/>
              </w:rPr>
            </w:pPr>
            <w:r w:rsidRPr="2789669B">
              <w:rPr>
                <w:rFonts w:ascii="Arial" w:hAnsi="Arial" w:eastAsia="Arial" w:cs="Arial"/>
                <w:sz w:val="22"/>
                <w:lang w:eastAsia="en-GB"/>
              </w:rPr>
              <w:t>£</w:t>
            </w:r>
            <w:r w:rsidRPr="2789669B" w:rsidR="6CBC53BE">
              <w:rPr>
                <w:rFonts w:ascii="Arial" w:hAnsi="Arial" w:eastAsia="Arial" w:cs="Arial"/>
                <w:sz w:val="22"/>
                <w:lang w:eastAsia="en-GB"/>
              </w:rPr>
              <w:t>4,753</w:t>
            </w:r>
          </w:p>
        </w:tc>
      </w:tr>
      <w:tr w:rsidRPr="00C17905" w:rsidR="00553C2D" w:rsidTr="3FEBD9CB" w14:paraId="1F533C5D" w14:textId="77777777">
        <w:tc>
          <w:tcPr>
            <w:tcW w:w="2689" w:type="dxa"/>
            <w:tcBorders>
              <w:top w:val="nil"/>
              <w:left w:val="single" w:color="auto" w:sz="4" w:space="0"/>
              <w:bottom w:val="single" w:color="auto" w:sz="4" w:space="0"/>
              <w:right w:val="single" w:color="auto" w:sz="4" w:space="0"/>
            </w:tcBorders>
            <w:vAlign w:val="center"/>
          </w:tcPr>
          <w:p w:rsidRPr="00C17905" w:rsidR="00553C2D" w:rsidP="00553C2D" w:rsidRDefault="00553C2D" w14:paraId="7F4CD1E6"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 Date (check-in)</w:t>
            </w:r>
          </w:p>
        </w:tc>
        <w:tc>
          <w:tcPr>
            <w:tcW w:w="6662" w:type="dxa"/>
            <w:tcBorders>
              <w:top w:val="nil"/>
              <w:left w:val="single" w:color="auto" w:sz="4" w:space="0"/>
              <w:bottom w:val="single" w:color="auto" w:sz="4" w:space="0"/>
              <w:right w:val="single" w:color="auto" w:sz="4" w:space="0"/>
            </w:tcBorders>
            <w:vAlign w:val="center"/>
          </w:tcPr>
          <w:p w:rsidRPr="00C17905" w:rsidR="00553C2D" w:rsidP="35F769E0" w:rsidRDefault="155632D7" w14:paraId="411D625C" w14:textId="11C90F24">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Friday</w:t>
            </w:r>
            <w:r w:rsidRPr="35F769E0" w:rsidR="73802ACA">
              <w:rPr>
                <w:rFonts w:ascii="Arial" w:hAnsi="Arial" w:eastAsia="Arial" w:cs="Arial"/>
                <w:sz w:val="22"/>
                <w:lang w:eastAsia="en-GB"/>
              </w:rPr>
              <w:t>,</w:t>
            </w:r>
            <w:r w:rsidRPr="35F769E0">
              <w:rPr>
                <w:rFonts w:ascii="Arial" w:hAnsi="Arial" w:eastAsia="Arial" w:cs="Arial"/>
                <w:sz w:val="22"/>
                <w:lang w:eastAsia="en-GB"/>
              </w:rPr>
              <w:t xml:space="preserve"> 30 January 202</w:t>
            </w:r>
            <w:r w:rsidRPr="35F769E0" w:rsidR="3B315612">
              <w:rPr>
                <w:rFonts w:ascii="Arial" w:hAnsi="Arial" w:eastAsia="Arial" w:cs="Arial"/>
                <w:sz w:val="22"/>
                <w:lang w:eastAsia="en-GB"/>
              </w:rPr>
              <w:t>6</w:t>
            </w:r>
          </w:p>
        </w:tc>
      </w:tr>
      <w:tr w:rsidRPr="00C17905" w:rsidR="00553C2D" w:rsidTr="3FEBD9CB" w14:paraId="754F0379" w14:textId="77777777">
        <w:tc>
          <w:tcPr>
            <w:tcW w:w="2689" w:type="dxa"/>
            <w:tcBorders>
              <w:top w:val="nil"/>
              <w:left w:val="single" w:color="auto" w:sz="4" w:space="0"/>
              <w:bottom w:val="single" w:color="auto" w:sz="4" w:space="0"/>
              <w:right w:val="single" w:color="auto" w:sz="4" w:space="0"/>
            </w:tcBorders>
            <w:vAlign w:val="center"/>
          </w:tcPr>
          <w:p w:rsidRPr="00C17905" w:rsidR="00553C2D" w:rsidP="00553C2D" w:rsidRDefault="00553C2D" w14:paraId="573F8690" w14:textId="77777777">
            <w:pPr>
              <w:spacing w:before="100" w:beforeAutospacing="1" w:after="100" w:afterAutospacing="1"/>
              <w:jc w:val="both"/>
              <w:rPr>
                <w:rFonts w:ascii="Arial" w:hAnsi="Arial" w:eastAsia="Times New Roman" w:cs="Arial"/>
                <w:b/>
                <w:bCs/>
                <w:color w:val="000000"/>
                <w:sz w:val="22"/>
                <w:lang w:eastAsia="en-GB"/>
              </w:rPr>
            </w:pPr>
            <w:r w:rsidRPr="00C17905">
              <w:rPr>
                <w:rFonts w:ascii="Arial" w:hAnsi="Arial" w:eastAsia="Times New Roman" w:cs="Arial"/>
                <w:b/>
                <w:bCs/>
                <w:color w:val="000000"/>
                <w:sz w:val="22"/>
                <w:lang w:eastAsia="en-GB"/>
              </w:rPr>
              <w:t>End Date (check-out)</w:t>
            </w:r>
          </w:p>
        </w:tc>
        <w:tc>
          <w:tcPr>
            <w:tcW w:w="6662" w:type="dxa"/>
            <w:tcBorders>
              <w:top w:val="nil"/>
              <w:left w:val="single" w:color="auto" w:sz="4" w:space="0"/>
              <w:bottom w:val="single" w:color="auto" w:sz="4" w:space="0"/>
              <w:right w:val="single" w:color="auto" w:sz="4" w:space="0"/>
            </w:tcBorders>
            <w:vAlign w:val="center"/>
          </w:tcPr>
          <w:p w:rsidRPr="00C17905" w:rsidR="00553C2D" w:rsidP="35F769E0" w:rsidRDefault="5DDA4FF4" w14:paraId="3B1A26CB" w14:textId="3F8C21E9">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Wednesday</w:t>
            </w:r>
            <w:r w:rsidRPr="35F769E0" w:rsidR="3222EAF8">
              <w:rPr>
                <w:rFonts w:ascii="Arial" w:hAnsi="Arial" w:eastAsia="Arial" w:cs="Arial"/>
                <w:sz w:val="22"/>
                <w:lang w:eastAsia="en-GB"/>
              </w:rPr>
              <w:t>,</w:t>
            </w:r>
            <w:r w:rsidRPr="35F769E0">
              <w:rPr>
                <w:rFonts w:ascii="Arial" w:hAnsi="Arial" w:eastAsia="Arial" w:cs="Arial"/>
                <w:sz w:val="22"/>
                <w:lang w:eastAsia="en-GB"/>
              </w:rPr>
              <w:t xml:space="preserve"> 4 February 202</w:t>
            </w:r>
            <w:r w:rsidRPr="35F769E0" w:rsidR="0D58E790">
              <w:rPr>
                <w:rFonts w:ascii="Arial" w:hAnsi="Arial" w:eastAsia="Arial" w:cs="Arial"/>
                <w:sz w:val="22"/>
                <w:lang w:eastAsia="en-GB"/>
              </w:rPr>
              <w:t>6</w:t>
            </w:r>
          </w:p>
        </w:tc>
      </w:tr>
      <w:tr w:rsidRPr="00C17905" w:rsidR="00EE31BD" w:rsidTr="3FEBD9CB" w14:paraId="4F9351E1" w14:textId="77777777">
        <w:tc>
          <w:tcPr>
            <w:tcW w:w="2689" w:type="dxa"/>
            <w:tcBorders>
              <w:top w:val="nil"/>
              <w:left w:val="single" w:color="auto" w:sz="4" w:space="0"/>
              <w:bottom w:val="single" w:color="auto" w:sz="4" w:space="0"/>
              <w:right w:val="single" w:color="auto" w:sz="4" w:space="0"/>
            </w:tcBorders>
            <w:vAlign w:val="center"/>
          </w:tcPr>
          <w:p w:rsidRPr="00C17905" w:rsidR="00EE31BD" w:rsidP="00EE31BD" w:rsidRDefault="00EE31BD" w14:paraId="73452EF7"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Starting Point</w:t>
            </w:r>
          </w:p>
        </w:tc>
        <w:tc>
          <w:tcPr>
            <w:tcW w:w="6662" w:type="dxa"/>
            <w:tcBorders>
              <w:top w:val="nil"/>
              <w:left w:val="single" w:color="auto" w:sz="4" w:space="0"/>
              <w:bottom w:val="single" w:color="auto" w:sz="4" w:space="0"/>
              <w:right w:val="single" w:color="auto" w:sz="4" w:space="0"/>
            </w:tcBorders>
            <w:vAlign w:val="center"/>
          </w:tcPr>
          <w:p w:rsidRPr="00C17905" w:rsidR="00EE31BD" w:rsidP="35F769E0" w:rsidRDefault="4F7D94B7" w14:paraId="4027BD3B" w14:textId="67388086">
            <w:pPr>
              <w:spacing w:before="100" w:beforeAutospacing="1" w:after="100" w:afterAutospacing="1"/>
              <w:jc w:val="both"/>
              <w:rPr>
                <w:rFonts w:ascii="Arial" w:hAnsi="Arial" w:eastAsia="Arial" w:cs="Arial"/>
                <w:sz w:val="22"/>
                <w:lang w:eastAsia="en-GB"/>
              </w:rPr>
            </w:pPr>
            <w:r w:rsidRPr="7EE19B85">
              <w:rPr>
                <w:rFonts w:ascii="Arial" w:hAnsi="Arial" w:eastAsia="Arial" w:cs="Arial"/>
                <w:sz w:val="22"/>
                <w:lang w:eastAsia="en-GB"/>
              </w:rPr>
              <w:t>From 5</w:t>
            </w:r>
            <w:r w:rsidRPr="7EE19B85" w:rsidR="0C56C8A9">
              <w:rPr>
                <w:rFonts w:ascii="Arial" w:hAnsi="Arial" w:eastAsia="Arial" w:cs="Arial"/>
                <w:sz w:val="22"/>
                <w:lang w:eastAsia="en-GB"/>
              </w:rPr>
              <w:t>.30pm</w:t>
            </w:r>
            <w:r w:rsidRPr="7EE19B85" w:rsidR="799D3FFF">
              <w:rPr>
                <w:rFonts w:ascii="Arial" w:hAnsi="Arial" w:eastAsia="Arial" w:cs="Arial"/>
                <w:sz w:val="22"/>
                <w:lang w:eastAsia="en-GB"/>
              </w:rPr>
              <w:t>, at BIM</w:t>
            </w:r>
            <w:r w:rsidRPr="7EE19B85" w:rsidR="353F4A34">
              <w:rPr>
                <w:rFonts w:ascii="Arial" w:hAnsi="Arial" w:eastAsia="Arial" w:cs="Arial"/>
                <w:sz w:val="22"/>
                <w:lang w:eastAsia="en-GB"/>
              </w:rPr>
              <w:t>,</w:t>
            </w:r>
            <w:r w:rsidRPr="7EE19B85" w:rsidR="799D3FFF">
              <w:rPr>
                <w:rFonts w:ascii="Arial" w:hAnsi="Arial" w:eastAsia="Arial" w:cs="Arial"/>
                <w:sz w:val="22"/>
                <w:lang w:eastAsia="en-GB"/>
              </w:rPr>
              <w:t xml:space="preserve"> O2 Intercontinental London</w:t>
            </w:r>
          </w:p>
        </w:tc>
      </w:tr>
      <w:tr w:rsidRPr="00C17905" w:rsidR="00EE31BD" w:rsidTr="3FEBD9CB" w14:paraId="40E39842" w14:textId="77777777">
        <w:tc>
          <w:tcPr>
            <w:tcW w:w="2689" w:type="dxa"/>
            <w:tcBorders>
              <w:top w:val="nil"/>
              <w:left w:val="single" w:color="auto" w:sz="4" w:space="0"/>
              <w:bottom w:val="single" w:color="auto" w:sz="4" w:space="0"/>
              <w:right w:val="single" w:color="auto" w:sz="4" w:space="0"/>
            </w:tcBorders>
            <w:vAlign w:val="center"/>
          </w:tcPr>
          <w:p w:rsidRPr="00C17905" w:rsidR="00EE31BD" w:rsidP="00EE31BD" w:rsidRDefault="00EE31BD" w14:paraId="61B90F96"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vAlign w:val="center"/>
          </w:tcPr>
          <w:p w:rsidRPr="00C17905" w:rsidR="00EE31BD" w:rsidP="3FEBD9CB" w:rsidRDefault="508D272E" w14:paraId="1397C815" w14:textId="0F54F067">
            <w:pPr>
              <w:spacing w:before="100" w:beforeAutospacing="1" w:after="100" w:afterAutospacing="1"/>
              <w:jc w:val="both"/>
              <w:rPr>
                <w:rFonts w:ascii="Arial" w:hAnsi="Arial" w:eastAsia="Arial" w:cs="Arial"/>
                <w:sz w:val="22"/>
              </w:rPr>
            </w:pPr>
            <w:r w:rsidRPr="3FEBD9CB">
              <w:rPr>
                <w:rFonts w:ascii="Arial" w:hAnsi="Arial" w:eastAsia="Arial" w:cs="Arial"/>
                <w:sz w:val="22"/>
              </w:rPr>
              <w:t>Birmingham, W</w:t>
            </w:r>
            <w:r w:rsidRPr="3FEBD9CB" w:rsidR="7E375C61">
              <w:rPr>
                <w:rFonts w:ascii="Arial" w:hAnsi="Arial" w:eastAsia="Arial" w:cs="Arial"/>
                <w:sz w:val="22"/>
              </w:rPr>
              <w:t>est</w:t>
            </w:r>
            <w:r w:rsidRPr="3FEBD9CB">
              <w:rPr>
                <w:rFonts w:ascii="Arial" w:hAnsi="Arial" w:eastAsia="Arial" w:cs="Arial"/>
                <w:sz w:val="22"/>
              </w:rPr>
              <w:t xml:space="preserve"> Mid</w:t>
            </w:r>
            <w:r w:rsidRPr="3FEBD9CB" w:rsidR="17B010F1">
              <w:rPr>
                <w:rFonts w:ascii="Arial" w:hAnsi="Arial" w:eastAsia="Arial" w:cs="Arial"/>
                <w:sz w:val="22"/>
              </w:rPr>
              <w:t>lands</w:t>
            </w:r>
            <w:r w:rsidRPr="3FEBD9CB">
              <w:rPr>
                <w:rFonts w:ascii="Arial" w:hAnsi="Arial" w:eastAsia="Arial" w:cs="Arial"/>
                <w:sz w:val="22"/>
              </w:rPr>
              <w:t>, Bath</w:t>
            </w:r>
            <w:r w:rsidRPr="3FEBD9CB" w:rsidR="0A837B51">
              <w:rPr>
                <w:rFonts w:ascii="Arial" w:hAnsi="Arial" w:eastAsia="Arial" w:cs="Arial"/>
                <w:sz w:val="22"/>
              </w:rPr>
              <w:t>, Salisbury, Windsor</w:t>
            </w:r>
          </w:p>
        </w:tc>
      </w:tr>
      <w:tr w:rsidRPr="00C17905" w:rsidR="00EE31BD" w:rsidTr="3FEBD9CB" w14:paraId="0AC8488D" w14:textId="77777777">
        <w:trPr>
          <w:trHeight w:val="450"/>
        </w:trPr>
        <w:tc>
          <w:tcPr>
            <w:tcW w:w="2689" w:type="dxa"/>
            <w:tcBorders>
              <w:top w:val="nil"/>
              <w:left w:val="single" w:color="auto" w:sz="4" w:space="0"/>
              <w:bottom w:val="single" w:color="auto" w:sz="4" w:space="0"/>
              <w:right w:val="single" w:color="auto" w:sz="4" w:space="0"/>
            </w:tcBorders>
            <w:vAlign w:val="center"/>
          </w:tcPr>
          <w:p w:rsidRPr="00C17905" w:rsidR="00EE31BD" w:rsidP="13C2E11B" w:rsidRDefault="34250377" w14:paraId="6958F386" w14:textId="6087C0F6">
            <w:pPr>
              <w:spacing w:before="100" w:beforeAutospacing="1" w:after="100" w:afterAutospacing="1"/>
              <w:rPr>
                <w:rFonts w:ascii="Arial" w:hAnsi="Arial" w:eastAsia="Times New Roman" w:cs="Arial"/>
                <w:b/>
                <w:bCs/>
                <w:color w:val="333333"/>
                <w:sz w:val="22"/>
                <w:lang w:eastAsia="en-GB"/>
              </w:rPr>
            </w:pPr>
            <w:r w:rsidRPr="13C2E11B">
              <w:rPr>
                <w:rFonts w:ascii="Arial" w:hAnsi="Arial" w:eastAsia="Times New Roman" w:cs="Arial"/>
                <w:b/>
                <w:bCs/>
                <w:color w:val="333333"/>
                <w:sz w:val="22"/>
                <w:lang w:eastAsia="en-GB"/>
              </w:rPr>
              <w:t>Constituent</w:t>
            </w:r>
            <w:r w:rsidRPr="13C2E11B" w:rsidR="02872994">
              <w:rPr>
                <w:rFonts w:ascii="Arial" w:hAnsi="Arial" w:eastAsia="Times New Roman" w:cs="Arial"/>
                <w:b/>
                <w:bCs/>
                <w:color w:val="333333"/>
                <w:sz w:val="22"/>
                <w:lang w:eastAsia="en-GB"/>
              </w:rPr>
              <w:t xml:space="preserve"> DDP/LVEP</w:t>
            </w:r>
          </w:p>
        </w:tc>
        <w:tc>
          <w:tcPr>
            <w:tcW w:w="6662" w:type="dxa"/>
            <w:tcBorders>
              <w:top w:val="nil"/>
              <w:left w:val="single" w:color="auto" w:sz="4" w:space="0"/>
              <w:bottom w:val="single" w:color="auto" w:sz="4" w:space="0"/>
              <w:right w:val="single" w:color="auto" w:sz="4" w:space="0"/>
            </w:tcBorders>
            <w:vAlign w:val="center"/>
          </w:tcPr>
          <w:p w:rsidR="00EE31BD" w:rsidP="3FEBD9CB" w:rsidRDefault="006E0E70" w14:paraId="148343AF" w14:textId="64CCF4EE">
            <w:pPr>
              <w:tabs>
                <w:tab w:val="left" w:pos="283"/>
              </w:tabs>
              <w:spacing w:before="100" w:beforeAutospacing="1" w:after="60" w:afterAutospacing="1"/>
              <w:ind w:right="-23"/>
              <w:jc w:val="both"/>
              <w:rPr>
                <w:rFonts w:ascii="Arial" w:hAnsi="Arial" w:eastAsia="Arial" w:cs="Arial"/>
                <w:color w:val="000000" w:themeColor="text1"/>
                <w:sz w:val="22"/>
              </w:rPr>
            </w:pPr>
            <w:r w:rsidRPr="3FEBD9CB">
              <w:rPr>
                <w:rFonts w:ascii="Arial" w:hAnsi="Arial" w:eastAsia="Arial" w:cs="Arial"/>
                <w:sz w:val="22"/>
              </w:rPr>
              <w:t>Visit West</w:t>
            </w:r>
            <w:r w:rsidRPr="3FEBD9CB" w:rsidR="2791B483">
              <w:rPr>
                <w:rFonts w:ascii="Arial" w:hAnsi="Arial" w:eastAsia="Arial" w:cs="Arial"/>
                <w:sz w:val="22"/>
              </w:rPr>
              <w:t>, West Midlands Growth Company</w:t>
            </w:r>
            <w:r w:rsidRPr="3FEBD9CB" w:rsidR="6CB7449A">
              <w:rPr>
                <w:rFonts w:ascii="Arial" w:hAnsi="Arial" w:eastAsia="Arial" w:cs="Arial"/>
                <w:sz w:val="22"/>
              </w:rPr>
              <w:t xml:space="preserve">, </w:t>
            </w:r>
            <w:r w:rsidRPr="3FEBD9CB" w:rsidR="6CB7449A">
              <w:rPr>
                <w:rFonts w:ascii="Arial" w:hAnsi="Arial" w:eastAsia="Arial" w:cs="Arial"/>
                <w:color w:val="000000" w:themeColor="text1"/>
                <w:sz w:val="22"/>
              </w:rPr>
              <w:t>Coventry &amp; Warwickshire Destination Partnership, Visit Wiltshire</w:t>
            </w:r>
            <w:r w:rsidRPr="3FEBD9CB" w:rsidR="1E05FE6B">
              <w:rPr>
                <w:rFonts w:ascii="Arial" w:hAnsi="Arial" w:eastAsia="Arial" w:cs="Arial"/>
                <w:color w:val="000000" w:themeColor="text1"/>
                <w:sz w:val="22"/>
              </w:rPr>
              <w:t xml:space="preserve">, Visit </w:t>
            </w:r>
            <w:r w:rsidRPr="3FEBD9CB" w:rsidR="04FA6447">
              <w:rPr>
                <w:rFonts w:ascii="Arial" w:hAnsi="Arial" w:eastAsia="Arial" w:cs="Arial"/>
                <w:color w:val="000000" w:themeColor="text1"/>
                <w:sz w:val="22"/>
              </w:rPr>
              <w:t>Berkshire</w:t>
            </w:r>
          </w:p>
        </w:tc>
      </w:tr>
      <w:tr w:rsidRPr="00C17905" w:rsidR="00EE31BD" w:rsidTr="3FEBD9CB" w14:paraId="20FE64CF" w14:textId="77777777">
        <w:tc>
          <w:tcPr>
            <w:tcW w:w="2689" w:type="dxa"/>
            <w:tcBorders>
              <w:top w:val="nil"/>
              <w:left w:val="single" w:color="auto" w:sz="4" w:space="0"/>
              <w:bottom w:val="single" w:color="auto" w:sz="4" w:space="0"/>
              <w:right w:val="single" w:color="auto" w:sz="4" w:space="0"/>
            </w:tcBorders>
            <w:vAlign w:val="center"/>
          </w:tcPr>
          <w:p w:rsidRPr="00C17905" w:rsidR="00EE31BD" w:rsidP="00EE31BD" w:rsidRDefault="00EE31BD" w14:paraId="45AB5561"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End Point</w:t>
            </w:r>
          </w:p>
        </w:tc>
        <w:tc>
          <w:tcPr>
            <w:tcW w:w="6662" w:type="dxa"/>
            <w:tcBorders>
              <w:top w:val="nil"/>
              <w:left w:val="single" w:color="auto" w:sz="4" w:space="0"/>
              <w:bottom w:val="single" w:color="auto" w:sz="4" w:space="0"/>
              <w:right w:val="single" w:color="auto" w:sz="4" w:space="0"/>
            </w:tcBorders>
            <w:vAlign w:val="center"/>
          </w:tcPr>
          <w:p w:rsidRPr="00C17905" w:rsidR="00EE31BD" w:rsidP="2789669B" w:rsidRDefault="20EBD82E" w14:paraId="58F74427" w14:textId="7BD18010">
            <w:pPr>
              <w:spacing w:beforeAutospacing="1" w:afterAutospacing="1"/>
              <w:jc w:val="both"/>
            </w:pPr>
            <w:r w:rsidRPr="2789669B">
              <w:rPr>
                <w:rFonts w:ascii="Arial" w:hAnsi="Arial" w:eastAsia="Arial" w:cs="Arial"/>
                <w:sz w:val="22"/>
                <w:lang w:eastAsia="en-GB"/>
              </w:rPr>
              <w:t>TBC</w:t>
            </w:r>
          </w:p>
        </w:tc>
      </w:tr>
      <w:tr w:rsidRPr="00C17905" w:rsidR="00EE31BD" w:rsidTr="3FEBD9CB" w14:paraId="31B7C665" w14:textId="77777777">
        <w:tc>
          <w:tcPr>
            <w:tcW w:w="2689" w:type="dxa"/>
            <w:tcBorders>
              <w:top w:val="nil"/>
              <w:left w:val="single" w:color="auto" w:sz="4" w:space="0"/>
              <w:bottom w:val="single" w:color="auto" w:sz="4" w:space="0"/>
              <w:right w:val="single" w:color="auto" w:sz="4" w:space="0"/>
            </w:tcBorders>
            <w:vAlign w:val="center"/>
          </w:tcPr>
          <w:p w:rsidRPr="00C17905" w:rsidR="00EE31BD" w:rsidP="00EE31BD" w:rsidRDefault="00EE31BD" w14:paraId="5A6E2E77"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 xml:space="preserve">Accommodation </w:t>
            </w:r>
          </w:p>
        </w:tc>
        <w:tc>
          <w:tcPr>
            <w:tcW w:w="6662" w:type="dxa"/>
            <w:tcBorders>
              <w:top w:val="single" w:color="auto" w:sz="4" w:space="0"/>
              <w:left w:val="single" w:color="auto" w:sz="4" w:space="0"/>
              <w:bottom w:val="single" w:color="auto" w:sz="4" w:space="0"/>
              <w:right w:val="single" w:color="auto" w:sz="4" w:space="0"/>
            </w:tcBorders>
            <w:vAlign w:val="center"/>
          </w:tcPr>
          <w:p w:rsidRPr="00C17905" w:rsidR="00EE31BD" w:rsidP="00412E20" w:rsidRDefault="7DDB0B2C" w14:paraId="4FF98031" w14:textId="19B2228D">
            <w:pPr>
              <w:spacing w:before="100" w:beforeAutospacing="1" w:afterAutospacing="1"/>
              <w:rPr>
                <w:rFonts w:ascii="Arial" w:hAnsi="Arial" w:eastAsia="Arial" w:cs="Arial"/>
                <w:sz w:val="22"/>
                <w:lang w:eastAsia="en-GB"/>
              </w:rPr>
            </w:pPr>
            <w:r w:rsidRPr="35F769E0">
              <w:rPr>
                <w:rFonts w:ascii="Arial" w:hAnsi="Arial" w:eastAsia="Arial" w:cs="Arial"/>
                <w:sz w:val="22"/>
              </w:rPr>
              <w:t>Iconic, boutique, modern. Not too dated. Avoid hotels with too many stairs (considering clients would have to carry own luggage). 4</w:t>
            </w:r>
            <w:r w:rsidR="00412E20">
              <w:rPr>
                <w:rFonts w:ascii="Arial" w:hAnsi="Arial" w:eastAsia="Arial" w:cs="Arial"/>
                <w:sz w:val="22"/>
              </w:rPr>
              <w:t>-</w:t>
            </w:r>
            <w:r w:rsidRPr="35F769E0">
              <w:rPr>
                <w:rFonts w:ascii="Arial" w:hAnsi="Arial" w:eastAsia="Arial" w:cs="Arial"/>
                <w:sz w:val="22"/>
              </w:rPr>
              <w:t>star experiences</w:t>
            </w:r>
          </w:p>
        </w:tc>
      </w:tr>
      <w:tr w:rsidRPr="00C17905" w:rsidR="00EE31BD" w:rsidTr="3FEBD9CB" w14:paraId="7D4A9C1E" w14:textId="77777777">
        <w:tc>
          <w:tcPr>
            <w:tcW w:w="2689" w:type="dxa"/>
            <w:tcBorders>
              <w:top w:val="nil"/>
              <w:left w:val="single" w:color="auto" w:sz="4" w:space="0"/>
              <w:bottom w:val="single" w:color="auto" w:sz="4" w:space="0"/>
              <w:right w:val="single" w:color="auto" w:sz="4" w:space="0"/>
            </w:tcBorders>
            <w:vAlign w:val="center"/>
          </w:tcPr>
          <w:p w:rsidRPr="00C17905" w:rsidR="00EE31BD" w:rsidP="00EE31BD" w:rsidRDefault="00EE31BD" w14:paraId="7242EE6D"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Buyer Focus</w:t>
            </w:r>
          </w:p>
        </w:tc>
        <w:tc>
          <w:tcPr>
            <w:tcW w:w="6662" w:type="dxa"/>
            <w:tcBorders>
              <w:top w:val="single" w:color="auto" w:sz="4" w:space="0"/>
              <w:left w:val="single" w:color="auto" w:sz="4" w:space="0"/>
              <w:bottom w:val="single" w:color="auto" w:sz="4" w:space="0"/>
              <w:right w:val="single" w:color="auto" w:sz="4" w:space="0"/>
            </w:tcBorders>
            <w:vAlign w:val="center"/>
          </w:tcPr>
          <w:p w:rsidRPr="00C17905" w:rsidR="00EE31BD" w:rsidP="35F769E0" w:rsidRDefault="238483E6" w14:paraId="0CC1AE5B" w14:textId="61E443C0">
            <w:pPr>
              <w:spacing w:before="100" w:beforeAutospacing="1" w:afterAutospacing="1"/>
              <w:rPr>
                <w:rFonts w:ascii="Arial" w:hAnsi="Arial" w:eastAsia="Arial" w:cs="Arial"/>
                <w:sz w:val="22"/>
              </w:rPr>
            </w:pPr>
            <w:r w:rsidRPr="35F769E0">
              <w:rPr>
                <w:rFonts w:ascii="Arial" w:hAnsi="Arial" w:eastAsia="Arial" w:cs="Arial"/>
                <w:sz w:val="22"/>
              </w:rPr>
              <w:t>Mix between FIT and Groups</w:t>
            </w:r>
          </w:p>
        </w:tc>
      </w:tr>
    </w:tbl>
    <w:p w:rsidR="00EC5C82" w:rsidP="00EC5C82" w:rsidRDefault="00EC5C82" w14:paraId="4FEF9FAC" w14:textId="77777777">
      <w:pPr>
        <w:spacing w:after="60" w:line="240" w:lineRule="auto"/>
        <w:rPr>
          <w:rFonts w:ascii="Arial" w:hAnsi="Arial" w:cs="Arial"/>
          <w:sz w:val="22"/>
        </w:rPr>
      </w:pPr>
    </w:p>
    <w:p w:rsidRPr="00C17905" w:rsidR="001C04B3" w:rsidP="00EC5C82" w:rsidRDefault="001C04B3" w14:paraId="0FD77DA6" w14:textId="77777777">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Pr="00C17905" w:rsidR="000347E4" w:rsidTr="10453253" w14:paraId="046A47EE" w14:textId="77777777">
        <w:tc>
          <w:tcPr>
            <w:tcW w:w="2689" w:type="dxa"/>
            <w:shd w:val="clear" w:color="auto" w:fill="0070C0"/>
          </w:tcPr>
          <w:p w:rsidRPr="00C17905" w:rsidR="000347E4" w:rsidP="35F769E0" w:rsidRDefault="63736E22" w14:paraId="36CD59CF" w14:textId="3D82BD42">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3D6BFD0D">
              <w:rPr>
                <w:rFonts w:ascii="Arial" w:hAnsi="Arial" w:eastAsia="Calibri" w:cs="Arial"/>
                <w:b/>
                <w:bCs/>
                <w:color w:val="FFFFFF" w:themeColor="background1"/>
                <w:sz w:val="22"/>
              </w:rPr>
              <w:t>5</w:t>
            </w:r>
          </w:p>
        </w:tc>
        <w:tc>
          <w:tcPr>
            <w:tcW w:w="6662" w:type="dxa"/>
            <w:tcBorders>
              <w:top w:val="single" w:color="auto" w:sz="4" w:space="0"/>
              <w:left w:val="single" w:color="auto" w:sz="4" w:space="0"/>
              <w:bottom w:val="single" w:color="auto" w:sz="4" w:space="0"/>
              <w:right w:val="single" w:color="auto" w:sz="4" w:space="0"/>
            </w:tcBorders>
            <w:shd w:val="clear" w:color="auto" w:fill="0070C0"/>
            <w:vAlign w:val="center"/>
          </w:tcPr>
          <w:p w:rsidRPr="00C17905" w:rsidR="000347E4" w:rsidP="000347E4" w:rsidRDefault="000347E4" w14:paraId="7EFB293F" w14:textId="693B8089">
            <w:pPr>
              <w:spacing w:before="100" w:beforeAutospacing="1" w:after="100" w:afterAutospacing="1"/>
              <w:jc w:val="both"/>
              <w:rPr>
                <w:rFonts w:ascii="Arial" w:hAnsi="Arial" w:eastAsia="Times New Roman" w:cs="Arial"/>
                <w:b/>
                <w:color w:val="FFFFFF" w:themeColor="background1"/>
                <w:sz w:val="22"/>
                <w:lang w:eastAsia="en-GB"/>
              </w:rPr>
            </w:pPr>
            <w:r w:rsidRPr="00C17905">
              <w:rPr>
                <w:rFonts w:ascii="Arial" w:hAnsi="Arial" w:eastAsia="Times New Roman" w:cs="Arial"/>
                <w:b/>
                <w:bCs/>
                <w:color w:val="FFFFFF" w:themeColor="background1"/>
                <w:sz w:val="22"/>
                <w:lang w:eastAsia="en-GB"/>
              </w:rPr>
              <w:t>Market:</w:t>
            </w:r>
            <w:r w:rsidRPr="00C17905">
              <w:rPr>
                <w:rFonts w:ascii="Arial" w:hAnsi="Arial" w:eastAsia="Times New Roman" w:cs="Arial"/>
                <w:b/>
                <w:bCs/>
                <w:color w:val="FFFFFF" w:themeColor="background1"/>
                <w:sz w:val="22"/>
                <w:lang w:eastAsia="en-GB"/>
              </w:rPr>
              <w:tab/>
            </w:r>
            <w:r w:rsidR="008C1E18">
              <w:rPr>
                <w:rFonts w:ascii="Arial" w:hAnsi="Arial" w:eastAsia="Times New Roman" w:cs="Arial"/>
                <w:b/>
                <w:bCs/>
                <w:color w:val="FFFFFF" w:themeColor="background1"/>
                <w:sz w:val="22"/>
                <w:lang w:eastAsia="en-GB"/>
              </w:rPr>
              <w:t>Canada</w:t>
            </w:r>
          </w:p>
        </w:tc>
      </w:tr>
      <w:tr w:rsidRPr="00C17905" w:rsidR="00EC5C82" w:rsidTr="10453253" w14:paraId="75AD7FA8" w14:textId="77777777">
        <w:tc>
          <w:tcPr>
            <w:tcW w:w="2689" w:type="dxa"/>
            <w:tcBorders>
              <w:top w:val="single" w:color="auto" w:sz="4" w:space="0"/>
              <w:left w:val="single" w:color="auto" w:sz="4" w:space="0"/>
              <w:bottom w:val="single" w:color="auto" w:sz="4" w:space="0"/>
              <w:right w:val="single" w:color="auto" w:sz="4" w:space="0"/>
            </w:tcBorders>
            <w:vAlign w:val="center"/>
          </w:tcPr>
          <w:p w:rsidRPr="00C17905" w:rsidR="00EC5C82" w:rsidP="00C752E1" w:rsidRDefault="00EC5C82" w14:paraId="7C563A9E"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Group Size</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78874621" w14:paraId="1313B257" w14:textId="4F179700">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8</w:t>
            </w:r>
            <w:r w:rsidRPr="35F769E0" w:rsidR="1147E392">
              <w:rPr>
                <w:rFonts w:ascii="Arial" w:hAnsi="Arial" w:eastAsia="Arial" w:cs="Arial"/>
                <w:sz w:val="22"/>
                <w:lang w:eastAsia="en-GB"/>
              </w:rPr>
              <w:t xml:space="preserve"> Buyers, 1 </w:t>
            </w:r>
            <w:r w:rsidRPr="35F769E0" w:rsidR="36500E45">
              <w:rPr>
                <w:rFonts w:ascii="Arial" w:hAnsi="Arial" w:eastAsia="Arial" w:cs="Arial"/>
                <w:sz w:val="22"/>
                <w:lang w:eastAsia="en-GB"/>
              </w:rPr>
              <w:t>VB s</w:t>
            </w:r>
            <w:r w:rsidRPr="35F769E0" w:rsidR="1147E392">
              <w:rPr>
                <w:rFonts w:ascii="Arial" w:hAnsi="Arial" w:eastAsia="Arial" w:cs="Arial"/>
                <w:sz w:val="22"/>
                <w:lang w:eastAsia="en-GB"/>
              </w:rPr>
              <w:t>taff</w:t>
            </w:r>
            <w:r w:rsidRPr="35F769E0" w:rsidR="79756695">
              <w:rPr>
                <w:rFonts w:ascii="Arial" w:hAnsi="Arial" w:eastAsia="Arial" w:cs="Arial"/>
                <w:sz w:val="22"/>
                <w:lang w:eastAsia="en-GB"/>
              </w:rPr>
              <w:t xml:space="preserve">, </w:t>
            </w:r>
            <w:r w:rsidRPr="35F769E0" w:rsidR="1A23C025">
              <w:rPr>
                <w:rFonts w:ascii="Arial" w:hAnsi="Arial" w:eastAsia="Arial" w:cs="Arial"/>
                <w:sz w:val="22"/>
                <w:lang w:eastAsia="en-GB"/>
              </w:rPr>
              <w:t>1 B</w:t>
            </w:r>
            <w:r w:rsidRPr="35F769E0" w:rsidR="4F8EC171">
              <w:rPr>
                <w:rFonts w:ascii="Arial" w:hAnsi="Arial" w:eastAsia="Arial" w:cs="Arial"/>
                <w:sz w:val="22"/>
                <w:lang w:eastAsia="en-GB"/>
              </w:rPr>
              <w:t xml:space="preserve">ritish </w:t>
            </w:r>
            <w:r w:rsidRPr="35F769E0" w:rsidR="1A23C025">
              <w:rPr>
                <w:rFonts w:ascii="Arial" w:hAnsi="Arial" w:eastAsia="Arial" w:cs="Arial"/>
                <w:sz w:val="22"/>
                <w:lang w:eastAsia="en-GB"/>
              </w:rPr>
              <w:t>A</w:t>
            </w:r>
            <w:r w:rsidRPr="35F769E0" w:rsidR="32DC362D">
              <w:rPr>
                <w:rFonts w:ascii="Arial" w:hAnsi="Arial" w:eastAsia="Arial" w:cs="Arial"/>
                <w:sz w:val="22"/>
                <w:lang w:eastAsia="en-GB"/>
              </w:rPr>
              <w:t>irways</w:t>
            </w:r>
            <w:r w:rsidRPr="35F769E0" w:rsidR="1B65BF5E">
              <w:rPr>
                <w:rFonts w:ascii="Arial" w:hAnsi="Arial" w:eastAsia="Arial" w:cs="Arial"/>
                <w:sz w:val="22"/>
                <w:lang w:eastAsia="en-GB"/>
              </w:rPr>
              <w:t xml:space="preserve"> </w:t>
            </w:r>
            <w:r w:rsidRPr="35F769E0" w:rsidR="66B13DB5">
              <w:rPr>
                <w:rFonts w:ascii="Arial" w:hAnsi="Arial" w:eastAsia="Arial" w:cs="Arial"/>
                <w:sz w:val="22"/>
                <w:lang w:eastAsia="en-GB"/>
              </w:rPr>
              <w:t xml:space="preserve">- </w:t>
            </w:r>
            <w:r w:rsidRPr="35F769E0" w:rsidR="1B65BF5E">
              <w:rPr>
                <w:rFonts w:ascii="Arial" w:hAnsi="Arial" w:eastAsia="Arial" w:cs="Arial"/>
                <w:sz w:val="22"/>
                <w:lang w:eastAsia="en-GB"/>
              </w:rPr>
              <w:t>Total</w:t>
            </w:r>
            <w:r w:rsidRPr="35F769E0" w:rsidR="1147E392">
              <w:rPr>
                <w:rFonts w:ascii="Arial" w:hAnsi="Arial" w:eastAsia="Arial" w:cs="Arial"/>
                <w:sz w:val="22"/>
                <w:lang w:eastAsia="en-GB"/>
              </w:rPr>
              <w:t xml:space="preserve"> </w:t>
            </w:r>
            <w:r w:rsidRPr="35F769E0" w:rsidR="3D004B73">
              <w:rPr>
                <w:rFonts w:ascii="Arial" w:hAnsi="Arial" w:eastAsia="Arial" w:cs="Arial"/>
                <w:sz w:val="22"/>
                <w:lang w:eastAsia="en-GB"/>
              </w:rPr>
              <w:t>10</w:t>
            </w:r>
          </w:p>
        </w:tc>
      </w:tr>
      <w:tr w:rsidRPr="00C17905" w:rsidR="00EC5C82" w:rsidTr="10453253" w14:paraId="47342942"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1C0737E2"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Duration</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6385AF06" w14:paraId="5BF7A9A6" w14:textId="47A5F5D3">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5</w:t>
            </w:r>
            <w:r w:rsidRPr="35F769E0" w:rsidR="1147E392">
              <w:rPr>
                <w:rFonts w:ascii="Arial" w:hAnsi="Arial" w:eastAsia="Arial" w:cs="Arial"/>
                <w:sz w:val="22"/>
                <w:lang w:eastAsia="en-GB"/>
              </w:rPr>
              <w:t xml:space="preserve"> nights / </w:t>
            </w:r>
            <w:r w:rsidRPr="35F769E0" w:rsidR="66F2792F">
              <w:rPr>
                <w:rFonts w:ascii="Arial" w:hAnsi="Arial" w:eastAsia="Arial" w:cs="Arial"/>
                <w:sz w:val="22"/>
                <w:lang w:eastAsia="en-GB"/>
              </w:rPr>
              <w:t>6</w:t>
            </w:r>
            <w:r w:rsidRPr="35F769E0" w:rsidR="1147E392">
              <w:rPr>
                <w:rFonts w:ascii="Arial" w:hAnsi="Arial" w:eastAsia="Arial" w:cs="Arial"/>
                <w:sz w:val="22"/>
                <w:lang w:eastAsia="en-GB"/>
              </w:rPr>
              <w:t xml:space="preserve"> days</w:t>
            </w:r>
          </w:p>
        </w:tc>
      </w:tr>
      <w:tr w:rsidRPr="00C17905" w:rsidR="00056128" w:rsidTr="10453253" w14:paraId="7050744B" w14:textId="77777777">
        <w:tc>
          <w:tcPr>
            <w:tcW w:w="2689" w:type="dxa"/>
            <w:tcBorders>
              <w:top w:val="nil"/>
              <w:left w:val="single" w:color="auto" w:sz="4" w:space="0"/>
              <w:bottom w:val="single" w:color="auto" w:sz="4" w:space="0"/>
              <w:right w:val="single" w:color="auto" w:sz="4" w:space="0"/>
            </w:tcBorders>
            <w:vAlign w:val="center"/>
          </w:tcPr>
          <w:p w:rsidRPr="00C17905" w:rsidR="00056128" w:rsidP="00C752E1" w:rsidRDefault="00056128" w14:paraId="2CFC500E" w14:textId="41CF9615">
            <w:pPr>
              <w:spacing w:before="100" w:beforeAutospacing="1" w:after="100" w:afterAutospacing="1"/>
              <w:jc w:val="both"/>
              <w:rPr>
                <w:rFonts w:ascii="Arial" w:hAnsi="Arial" w:eastAsia="Times New Roman" w:cs="Arial"/>
                <w:b/>
                <w:bCs/>
                <w:color w:val="000000"/>
                <w:sz w:val="22"/>
                <w:lang w:eastAsia="en-GB"/>
              </w:rPr>
            </w:pPr>
            <w:r>
              <w:rPr>
                <w:rFonts w:ascii="Arial" w:hAnsi="Arial" w:eastAsia="Times New Roman" w:cs="Arial"/>
                <w:b/>
                <w:bCs/>
                <w:color w:val="000000"/>
                <w:sz w:val="22"/>
                <w:lang w:eastAsia="en-GB"/>
              </w:rPr>
              <w:t>Median Budget</w:t>
            </w:r>
          </w:p>
        </w:tc>
        <w:tc>
          <w:tcPr>
            <w:tcW w:w="6662" w:type="dxa"/>
            <w:tcBorders>
              <w:top w:val="nil"/>
              <w:left w:val="single" w:color="auto" w:sz="4" w:space="0"/>
              <w:bottom w:val="single" w:color="auto" w:sz="4" w:space="0"/>
              <w:right w:val="single" w:color="auto" w:sz="4" w:space="0"/>
            </w:tcBorders>
            <w:vAlign w:val="center"/>
          </w:tcPr>
          <w:p w:rsidR="00056128" w:rsidP="35F769E0" w:rsidRDefault="45207411" w14:paraId="6698004D" w14:textId="43E9E3BB">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w:t>
            </w:r>
            <w:r w:rsidRPr="35F769E0" w:rsidR="350858E8">
              <w:rPr>
                <w:rFonts w:ascii="Arial" w:hAnsi="Arial" w:eastAsia="Arial" w:cs="Arial"/>
                <w:sz w:val="22"/>
                <w:lang w:eastAsia="en-GB"/>
              </w:rPr>
              <w:t>8,331.</w:t>
            </w:r>
          </w:p>
        </w:tc>
      </w:tr>
      <w:tr w:rsidRPr="00C17905" w:rsidR="00EC5C82" w:rsidTr="10453253" w14:paraId="17440AB3"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371FAEA8"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 Date (check-in)</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36631A26" w14:paraId="557C292A" w14:textId="74280B72">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Friday 30 January 2026</w:t>
            </w:r>
          </w:p>
        </w:tc>
      </w:tr>
      <w:tr w:rsidRPr="00C17905" w:rsidR="00EC5C82" w:rsidTr="10453253" w14:paraId="0B6277B7"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285B31B9" w14:textId="77777777">
            <w:pPr>
              <w:spacing w:before="100" w:beforeAutospacing="1" w:after="100" w:afterAutospacing="1"/>
              <w:jc w:val="both"/>
              <w:rPr>
                <w:rFonts w:ascii="Arial" w:hAnsi="Arial" w:eastAsia="Times New Roman" w:cs="Arial"/>
                <w:b/>
                <w:bCs/>
                <w:color w:val="000000"/>
                <w:sz w:val="22"/>
                <w:lang w:eastAsia="en-GB"/>
              </w:rPr>
            </w:pPr>
            <w:r w:rsidRPr="00C17905">
              <w:rPr>
                <w:rFonts w:ascii="Arial" w:hAnsi="Arial" w:eastAsia="Times New Roman" w:cs="Arial"/>
                <w:b/>
                <w:bCs/>
                <w:color w:val="000000"/>
                <w:sz w:val="22"/>
                <w:lang w:eastAsia="en-GB"/>
              </w:rPr>
              <w:t>End Date (check-out)</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5C092EA7" w14:paraId="4D8F3EA1" w14:textId="260BAECD">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Wednesday 4 February 2026</w:t>
            </w:r>
          </w:p>
        </w:tc>
      </w:tr>
      <w:tr w:rsidRPr="00C17905" w:rsidR="00EC5C82" w:rsidTr="10453253" w14:paraId="3D4F55EC"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5B97570F"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Starting Point</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60DE0D3E" w14:paraId="57F3C166" w14:textId="430238E9">
            <w:pPr>
              <w:spacing w:before="100" w:beforeAutospacing="1" w:after="100" w:afterAutospacing="1"/>
              <w:jc w:val="both"/>
              <w:rPr>
                <w:rFonts w:ascii="Arial" w:hAnsi="Arial" w:eastAsia="Arial" w:cs="Arial"/>
                <w:sz w:val="22"/>
                <w:lang w:eastAsia="en-GB"/>
              </w:rPr>
            </w:pPr>
            <w:r w:rsidRPr="7EE19B85">
              <w:rPr>
                <w:rFonts w:ascii="Arial" w:hAnsi="Arial" w:eastAsia="Arial" w:cs="Arial"/>
                <w:sz w:val="22"/>
                <w:lang w:eastAsia="en-GB"/>
              </w:rPr>
              <w:t xml:space="preserve">From </w:t>
            </w:r>
            <w:r w:rsidRPr="7EE19B85" w:rsidR="1BCC391D">
              <w:rPr>
                <w:rFonts w:ascii="Arial" w:hAnsi="Arial" w:eastAsia="Arial" w:cs="Arial"/>
                <w:sz w:val="22"/>
                <w:lang w:eastAsia="en-GB"/>
              </w:rPr>
              <w:t>5.30</w:t>
            </w:r>
            <w:r w:rsidRPr="7EE19B85">
              <w:rPr>
                <w:rFonts w:ascii="Arial" w:hAnsi="Arial" w:eastAsia="Arial" w:cs="Arial"/>
                <w:sz w:val="22"/>
                <w:lang w:eastAsia="en-GB"/>
              </w:rPr>
              <w:t>pm, at BIM</w:t>
            </w:r>
            <w:r w:rsidRPr="7EE19B85" w:rsidR="41320D8E">
              <w:rPr>
                <w:rFonts w:ascii="Arial" w:hAnsi="Arial" w:eastAsia="Arial" w:cs="Arial"/>
                <w:sz w:val="22"/>
                <w:lang w:eastAsia="en-GB"/>
              </w:rPr>
              <w:t>,</w:t>
            </w:r>
            <w:r w:rsidRPr="7EE19B85">
              <w:rPr>
                <w:rFonts w:ascii="Arial" w:hAnsi="Arial" w:eastAsia="Arial" w:cs="Arial"/>
                <w:sz w:val="22"/>
                <w:lang w:eastAsia="en-GB"/>
              </w:rPr>
              <w:t xml:space="preserve"> O2 Intercontinental London</w:t>
            </w:r>
          </w:p>
        </w:tc>
      </w:tr>
      <w:tr w:rsidRPr="00C17905" w:rsidR="00EC5C82" w:rsidTr="10453253" w14:paraId="22077EB0"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27A01FD8"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30F258F6" w14:paraId="44F26488" w14:textId="7CCA98C2">
            <w:pPr>
              <w:spacing w:before="100" w:beforeAutospacing="1" w:after="100" w:afterAutospacing="1"/>
              <w:jc w:val="both"/>
              <w:rPr>
                <w:rFonts w:ascii="Arial" w:hAnsi="Arial" w:eastAsia="Arial" w:cs="Arial"/>
                <w:sz w:val="22"/>
              </w:rPr>
            </w:pPr>
            <w:r w:rsidRPr="35F769E0">
              <w:rPr>
                <w:rFonts w:ascii="Arial" w:hAnsi="Arial" w:eastAsia="Arial" w:cs="Arial"/>
                <w:sz w:val="22"/>
              </w:rPr>
              <w:t>Northeast</w:t>
            </w:r>
            <w:r w:rsidRPr="35F769E0" w:rsidR="3948D70E">
              <w:rPr>
                <w:rFonts w:ascii="Arial" w:hAnsi="Arial" w:eastAsia="Arial" w:cs="Arial"/>
                <w:sz w:val="22"/>
              </w:rPr>
              <w:t xml:space="preserve"> to include Newcastle, Durham &amp; Yorkshire</w:t>
            </w:r>
          </w:p>
        </w:tc>
      </w:tr>
      <w:tr w:rsidRPr="00C17905" w:rsidR="00EC5C82" w:rsidTr="10453253" w14:paraId="14480306" w14:textId="77777777">
        <w:tc>
          <w:tcPr>
            <w:tcW w:w="2689" w:type="dxa"/>
            <w:tcBorders>
              <w:top w:val="nil"/>
              <w:left w:val="single" w:color="auto" w:sz="4" w:space="0"/>
              <w:bottom w:val="single" w:color="auto" w:sz="4" w:space="0"/>
              <w:right w:val="single" w:color="auto" w:sz="4" w:space="0"/>
            </w:tcBorders>
            <w:vAlign w:val="center"/>
          </w:tcPr>
          <w:p w:rsidRPr="00C17905" w:rsidR="00EC5C82" w:rsidP="13C2E11B" w:rsidRDefault="00EC5C82" w14:paraId="1493F224" w14:textId="10D8F9B7">
            <w:pPr>
              <w:spacing w:before="100" w:beforeAutospacing="1" w:after="100" w:afterAutospacing="1"/>
              <w:jc w:val="both"/>
              <w:rPr>
                <w:rFonts w:ascii="Arial" w:hAnsi="Arial" w:eastAsia="Times New Roman" w:cs="Arial"/>
                <w:b/>
                <w:bCs/>
                <w:color w:val="000000"/>
                <w:sz w:val="22"/>
                <w:lang w:eastAsia="en-GB"/>
              </w:rPr>
            </w:pPr>
            <w:r w:rsidRPr="13C2E11B">
              <w:rPr>
                <w:rFonts w:ascii="Arial" w:hAnsi="Arial" w:eastAsia="Times New Roman" w:cs="Arial"/>
                <w:b/>
                <w:bCs/>
                <w:color w:val="000000" w:themeColor="text1"/>
                <w:sz w:val="22"/>
                <w:lang w:eastAsia="en-GB"/>
              </w:rPr>
              <w:t xml:space="preserve">Constituent </w:t>
            </w:r>
            <w:r w:rsidRPr="13C2E11B" w:rsidR="34459636">
              <w:rPr>
                <w:rFonts w:ascii="Arial" w:hAnsi="Arial" w:eastAsia="Times New Roman" w:cs="Arial"/>
                <w:b/>
                <w:bCs/>
                <w:color w:val="000000" w:themeColor="text1"/>
                <w:sz w:val="22"/>
                <w:lang w:eastAsia="en-GB"/>
              </w:rPr>
              <w:t>DDP/</w:t>
            </w:r>
            <w:r w:rsidRPr="13C2E11B">
              <w:rPr>
                <w:rFonts w:ascii="Arial" w:hAnsi="Arial" w:eastAsia="Times New Roman" w:cs="Arial"/>
                <w:b/>
                <w:bCs/>
                <w:color w:val="000000" w:themeColor="text1"/>
                <w:sz w:val="22"/>
                <w:lang w:eastAsia="en-GB"/>
              </w:rPr>
              <w:t>LVEPs</w:t>
            </w:r>
          </w:p>
        </w:tc>
        <w:tc>
          <w:tcPr>
            <w:tcW w:w="6662" w:type="dxa"/>
            <w:tcBorders>
              <w:top w:val="nil"/>
              <w:left w:val="single" w:color="auto" w:sz="4" w:space="0"/>
              <w:bottom w:val="single" w:color="auto" w:sz="4" w:space="0"/>
              <w:right w:val="single" w:color="auto" w:sz="4" w:space="0"/>
            </w:tcBorders>
            <w:vAlign w:val="center"/>
          </w:tcPr>
          <w:p w:rsidRPr="00C17905" w:rsidR="00EC5C82" w:rsidP="10453253" w:rsidRDefault="20F6CFAA" w14:paraId="0ABD1E81" w14:textId="41C1B093">
            <w:pPr>
              <w:spacing w:after="60"/>
              <w:jc w:val="both"/>
              <w:rPr>
                <w:rFonts w:ascii="Arial" w:hAnsi="Arial" w:eastAsia="Arial" w:cs="Arial"/>
                <w:sz w:val="22"/>
                <w:lang w:eastAsia="en-GB"/>
              </w:rPr>
            </w:pPr>
            <w:r w:rsidRPr="10453253">
              <w:rPr>
                <w:rFonts w:ascii="Arial" w:hAnsi="Arial" w:eastAsia="Arial" w:cs="Arial"/>
                <w:sz w:val="22"/>
              </w:rPr>
              <w:t>D</w:t>
            </w:r>
            <w:r w:rsidRPr="10453253" w:rsidR="11BEF116">
              <w:rPr>
                <w:rFonts w:ascii="Arial" w:hAnsi="Arial" w:eastAsia="Arial" w:cs="Arial"/>
                <w:sz w:val="22"/>
              </w:rPr>
              <w:t xml:space="preserve">estination North-East of England, </w:t>
            </w:r>
            <w:r w:rsidRPr="10453253" w:rsidR="3C827AC4">
              <w:rPr>
                <w:rFonts w:ascii="Arial" w:hAnsi="Arial" w:eastAsia="Arial" w:cs="Arial"/>
                <w:sz w:val="22"/>
              </w:rPr>
              <w:t xml:space="preserve">Visit County Durham, </w:t>
            </w:r>
            <w:r w:rsidRPr="10453253" w:rsidR="26F03736">
              <w:rPr>
                <w:rFonts w:ascii="Arial" w:hAnsi="Arial" w:eastAsia="Arial" w:cs="Arial"/>
                <w:sz w:val="22"/>
              </w:rPr>
              <w:t xml:space="preserve">York &amp; </w:t>
            </w:r>
            <w:r w:rsidRPr="10453253" w:rsidR="11BEF116">
              <w:rPr>
                <w:rFonts w:ascii="Arial" w:hAnsi="Arial" w:eastAsia="Arial" w:cs="Arial"/>
                <w:sz w:val="22"/>
              </w:rPr>
              <w:t xml:space="preserve">North </w:t>
            </w:r>
            <w:r w:rsidRPr="10453253">
              <w:rPr>
                <w:rFonts w:ascii="Arial" w:hAnsi="Arial" w:eastAsia="Arial" w:cs="Arial"/>
                <w:sz w:val="22"/>
              </w:rPr>
              <w:t>Yorks</w:t>
            </w:r>
            <w:r w:rsidRPr="10453253" w:rsidR="11BEF116">
              <w:rPr>
                <w:rFonts w:ascii="Arial" w:hAnsi="Arial" w:eastAsia="Arial" w:cs="Arial"/>
                <w:sz w:val="22"/>
              </w:rPr>
              <w:t>hire</w:t>
            </w:r>
            <w:r w:rsidRPr="10453253" w:rsidR="041FB970">
              <w:rPr>
                <w:rFonts w:ascii="Arial" w:hAnsi="Arial" w:eastAsia="Arial" w:cs="Arial"/>
                <w:sz w:val="22"/>
              </w:rPr>
              <w:t>, West Yorkshire</w:t>
            </w:r>
          </w:p>
        </w:tc>
      </w:tr>
      <w:tr w:rsidRPr="00C17905" w:rsidR="00EC5C82" w:rsidTr="10453253" w14:paraId="7212405F"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63BB1691"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End Point</w:t>
            </w:r>
          </w:p>
        </w:tc>
        <w:tc>
          <w:tcPr>
            <w:tcW w:w="6662" w:type="dxa"/>
            <w:tcBorders>
              <w:top w:val="nil"/>
              <w:left w:val="single" w:color="auto" w:sz="4" w:space="0"/>
              <w:bottom w:val="single" w:color="auto" w:sz="4" w:space="0"/>
              <w:right w:val="single" w:color="auto" w:sz="4" w:space="0"/>
            </w:tcBorders>
            <w:vAlign w:val="center"/>
          </w:tcPr>
          <w:p w:rsidRPr="00C17905" w:rsidR="00EC5C82" w:rsidP="10453253" w:rsidRDefault="334D7715" w14:paraId="1B5DA1BB" w14:textId="31FE4C12">
            <w:pPr>
              <w:spacing w:beforeAutospacing="1" w:afterAutospacing="1"/>
              <w:jc w:val="both"/>
            </w:pPr>
            <w:r w:rsidRPr="10453253">
              <w:rPr>
                <w:rFonts w:ascii="Arial" w:hAnsi="Arial" w:eastAsia="Arial" w:cs="Arial"/>
                <w:sz w:val="22"/>
                <w:lang w:eastAsia="en-GB"/>
              </w:rPr>
              <w:t>Newcastle</w:t>
            </w:r>
          </w:p>
        </w:tc>
      </w:tr>
      <w:tr w:rsidRPr="00C17905" w:rsidR="00EC5C82" w:rsidTr="10453253" w14:paraId="463DDE7D"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413C7A9E"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 xml:space="preserve">Accommodation </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5850E8BE" w14:paraId="4838CDD9" w14:textId="51496F59">
            <w:pPr>
              <w:spacing w:before="100" w:beforeAutospacing="1" w:afterAutospacing="1"/>
              <w:rPr>
                <w:rFonts w:ascii="Arial" w:hAnsi="Arial" w:eastAsia="Arial" w:cs="Arial"/>
                <w:sz w:val="22"/>
              </w:rPr>
            </w:pPr>
            <w:r w:rsidRPr="35F769E0">
              <w:rPr>
                <w:rFonts w:ascii="Arial" w:hAnsi="Arial" w:eastAsia="Arial" w:cs="Arial"/>
                <w:sz w:val="22"/>
              </w:rPr>
              <w:t>A good mix of luxury, resort, 4 Star, chain hotels and independent boutique hotels</w:t>
            </w:r>
          </w:p>
        </w:tc>
      </w:tr>
      <w:tr w:rsidRPr="00C17905" w:rsidR="00EC5C82" w:rsidTr="10453253" w14:paraId="04C5546A" w14:textId="77777777">
        <w:tc>
          <w:tcPr>
            <w:tcW w:w="2689" w:type="dxa"/>
            <w:tcBorders>
              <w:top w:val="nil"/>
              <w:left w:val="single" w:color="auto" w:sz="4" w:space="0"/>
              <w:bottom w:val="single" w:color="auto" w:sz="4" w:space="0"/>
              <w:right w:val="single" w:color="auto" w:sz="4" w:space="0"/>
            </w:tcBorders>
            <w:vAlign w:val="center"/>
          </w:tcPr>
          <w:p w:rsidRPr="00C17905" w:rsidR="00EC5C82" w:rsidP="00C752E1" w:rsidRDefault="00EC5C82" w14:paraId="4E8D4763"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Buyer Focus</w:t>
            </w:r>
          </w:p>
        </w:tc>
        <w:tc>
          <w:tcPr>
            <w:tcW w:w="6662" w:type="dxa"/>
            <w:tcBorders>
              <w:top w:val="nil"/>
              <w:left w:val="single" w:color="auto" w:sz="4" w:space="0"/>
              <w:bottom w:val="single" w:color="auto" w:sz="4" w:space="0"/>
              <w:right w:val="single" w:color="auto" w:sz="4" w:space="0"/>
            </w:tcBorders>
            <w:vAlign w:val="center"/>
          </w:tcPr>
          <w:p w:rsidRPr="00C17905" w:rsidR="00EC5C82" w:rsidP="35F769E0" w:rsidRDefault="53CF3784" w14:paraId="1CF882F9" w14:textId="348A8464">
            <w:pPr>
              <w:spacing w:before="100" w:beforeAutospacing="1" w:afterAutospacing="1"/>
              <w:rPr>
                <w:rFonts w:ascii="Arial" w:hAnsi="Arial" w:eastAsia="Arial" w:cs="Arial"/>
                <w:sz w:val="22"/>
              </w:rPr>
            </w:pPr>
            <w:r w:rsidRPr="35F769E0">
              <w:rPr>
                <w:rFonts w:ascii="Arial" w:hAnsi="Arial" w:eastAsia="Arial" w:cs="Arial"/>
                <w:sz w:val="22"/>
              </w:rPr>
              <w:t>FIT, Groups, Luxury, Corporate</w:t>
            </w:r>
          </w:p>
        </w:tc>
      </w:tr>
    </w:tbl>
    <w:p w:rsidR="77B0A7E9" w:rsidP="77B0A7E9" w:rsidRDefault="77B0A7E9" w14:paraId="0ACC958B" w14:textId="5E8E0D49">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35F769E0" w:rsidTr="3E850EAA" w14:paraId="2EDC6ED9" w14:textId="77777777">
        <w:trPr>
          <w:trHeight w:val="300"/>
        </w:trPr>
        <w:tc>
          <w:tcPr>
            <w:tcW w:w="2689" w:type="dxa"/>
            <w:shd w:val="clear" w:color="auto" w:fill="0070C0"/>
            <w:tcMar/>
          </w:tcPr>
          <w:p w:rsidR="35F769E0" w:rsidP="35F769E0" w:rsidRDefault="35F769E0" w14:paraId="5C066C84" w14:textId="287E7B12">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73D00B16">
              <w:rPr>
                <w:rFonts w:ascii="Arial" w:hAnsi="Arial" w:eastAsia="Calibri" w:cs="Arial"/>
                <w:b/>
                <w:bCs/>
                <w:color w:val="FFFFFF" w:themeColor="background1"/>
                <w:sz w:val="22"/>
              </w:rPr>
              <w:t>6</w:t>
            </w:r>
          </w:p>
        </w:tc>
        <w:tc>
          <w:tcPr>
            <w:tcW w:w="6662" w:type="dxa"/>
            <w:tcBorders>
              <w:top w:val="single" w:color="auto" w:sz="4" w:space="0"/>
              <w:left w:val="single" w:color="auto" w:sz="4" w:space="0"/>
              <w:bottom w:val="single" w:color="auto" w:sz="4" w:space="0"/>
              <w:right w:val="single" w:color="auto" w:sz="4" w:space="0"/>
            </w:tcBorders>
            <w:shd w:val="clear" w:color="auto" w:fill="0070C0"/>
            <w:tcMar/>
            <w:vAlign w:val="center"/>
          </w:tcPr>
          <w:p w:rsidR="35F769E0" w:rsidP="35F769E0" w:rsidRDefault="35F769E0" w14:paraId="2EE09FD8" w14:textId="45ABA8B9">
            <w:pPr>
              <w:spacing w:beforeAutospacing="1" w:afterAutospacing="1"/>
              <w:jc w:val="both"/>
              <w:rPr>
                <w:rFonts w:ascii="Arial" w:hAnsi="Arial" w:eastAsia="Times New Roman" w:cs="Arial"/>
                <w:b/>
                <w:bCs/>
                <w:color w:val="FFFFFF" w:themeColor="background1"/>
                <w:sz w:val="22"/>
                <w:lang w:eastAsia="en-GB"/>
              </w:rPr>
            </w:pPr>
            <w:r w:rsidRPr="35F769E0">
              <w:rPr>
                <w:rFonts w:ascii="Arial" w:hAnsi="Arial" w:eastAsia="Times New Roman" w:cs="Arial"/>
                <w:b/>
                <w:bCs/>
                <w:color w:val="FFFFFF" w:themeColor="background1"/>
                <w:sz w:val="22"/>
                <w:lang w:eastAsia="en-GB"/>
              </w:rPr>
              <w:t>Market:      China</w:t>
            </w:r>
          </w:p>
        </w:tc>
      </w:tr>
      <w:tr w:rsidR="35F769E0" w:rsidTr="3E850EAA" w14:paraId="08EDA43C" w14:textId="77777777">
        <w:trPr>
          <w:trHeight w:val="300"/>
        </w:trPr>
        <w:tc>
          <w:tcPr>
            <w:tcW w:w="2689" w:type="dxa"/>
            <w:tcBorders>
              <w:top w:val="single" w:color="auto" w:sz="4" w:space="0"/>
              <w:left w:val="single" w:color="auto" w:sz="4" w:space="0"/>
              <w:bottom w:val="single" w:color="auto" w:sz="4" w:space="0"/>
              <w:right w:val="single" w:color="auto" w:sz="4" w:space="0"/>
            </w:tcBorders>
            <w:tcMar/>
            <w:vAlign w:val="center"/>
          </w:tcPr>
          <w:p w:rsidR="35F769E0" w:rsidP="35F769E0" w:rsidRDefault="35F769E0" w14:paraId="2F9BAD34"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Group Size</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4A676E6F" w14:textId="6E5495BE">
            <w:pPr>
              <w:spacing w:beforeAutospacing="1" w:afterAutospacing="1"/>
              <w:jc w:val="both"/>
              <w:rPr>
                <w:rFonts w:ascii="Arial" w:hAnsi="Arial" w:eastAsia="Times New Roman" w:cs="Arial"/>
                <w:color w:val="333333"/>
                <w:sz w:val="22"/>
                <w:lang w:eastAsia="en-GB"/>
              </w:rPr>
            </w:pPr>
            <w:proofErr w:type="gramStart"/>
            <w:r w:rsidRPr="35F769E0">
              <w:rPr>
                <w:rFonts w:ascii="Arial" w:hAnsi="Arial" w:eastAsia="Times New Roman" w:cs="Arial"/>
                <w:color w:val="333333"/>
                <w:sz w:val="22"/>
                <w:lang w:eastAsia="en-GB"/>
              </w:rPr>
              <w:t>8</w:t>
            </w:r>
            <w:proofErr w:type="gramEnd"/>
            <w:r w:rsidRPr="35F769E0">
              <w:rPr>
                <w:rFonts w:ascii="Arial" w:hAnsi="Arial" w:eastAsia="Times New Roman" w:cs="Arial"/>
                <w:color w:val="333333"/>
                <w:sz w:val="22"/>
                <w:lang w:eastAsia="en-GB"/>
              </w:rPr>
              <w:t xml:space="preserve"> buyers, 1 VB staff – Total 9</w:t>
            </w:r>
          </w:p>
        </w:tc>
      </w:tr>
      <w:tr w:rsidR="35F769E0" w:rsidTr="3E850EAA" w14:paraId="66864041"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4647733B"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Duration</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3AE6F200" w14:textId="1E34835D">
            <w:pPr>
              <w:spacing w:beforeAutospacing="1" w:afterAutospacing="1"/>
              <w:jc w:val="both"/>
              <w:rPr>
                <w:rFonts w:ascii="Arial" w:hAnsi="Arial" w:eastAsia="Times New Roman" w:cs="Arial"/>
                <w:color w:val="333333"/>
                <w:sz w:val="22"/>
                <w:lang w:eastAsia="en-GB"/>
              </w:rPr>
            </w:pPr>
            <w:r w:rsidRPr="35F769E0">
              <w:rPr>
                <w:rFonts w:ascii="Arial" w:hAnsi="Arial" w:eastAsia="Times New Roman" w:cs="Arial"/>
                <w:color w:val="333333"/>
                <w:sz w:val="22"/>
                <w:lang w:eastAsia="en-GB"/>
              </w:rPr>
              <w:t>5 nights / 6 days</w:t>
            </w:r>
          </w:p>
        </w:tc>
      </w:tr>
      <w:tr w:rsidR="35F769E0" w:rsidTr="3E850EAA" w14:paraId="2C368064"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220C1678" w14:textId="6B684D0C">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Median Budget</w:t>
            </w:r>
          </w:p>
        </w:tc>
        <w:tc>
          <w:tcPr>
            <w:tcW w:w="6662" w:type="dxa"/>
            <w:tcBorders>
              <w:top w:val="nil"/>
              <w:left w:val="single" w:color="auto" w:sz="4" w:space="0"/>
              <w:bottom w:val="single" w:color="auto" w:sz="4" w:space="0"/>
              <w:right w:val="single" w:color="auto" w:sz="4" w:space="0"/>
            </w:tcBorders>
            <w:tcMar/>
            <w:vAlign w:val="center"/>
          </w:tcPr>
          <w:p w:rsidR="35F769E0" w:rsidP="3E850EAA" w:rsidRDefault="35F769E0" w14:paraId="395583DC" w14:textId="529FF052">
            <w:pPr>
              <w:spacing w:beforeAutospacing="on" w:afterAutospacing="on"/>
              <w:jc w:val="both"/>
              <w:rPr>
                <w:rFonts w:ascii="Arial" w:hAnsi="Arial" w:eastAsia="Times New Roman" w:cs="Arial"/>
                <w:color w:val="333333"/>
                <w:sz w:val="22"/>
                <w:szCs w:val="22"/>
                <w:lang w:eastAsia="en-GB"/>
              </w:rPr>
            </w:pPr>
            <w:r w:rsidRPr="3E850EAA" w:rsidR="10601E99">
              <w:rPr>
                <w:rFonts w:ascii="Arial" w:hAnsi="Arial" w:eastAsia="Times New Roman" w:cs="Arial"/>
                <w:color w:val="333333"/>
                <w:sz w:val="22"/>
                <w:szCs w:val="22"/>
                <w:lang w:eastAsia="en-GB"/>
              </w:rPr>
              <w:t>£</w:t>
            </w:r>
            <w:r w:rsidRPr="3E850EAA" w:rsidR="11DA7AC6">
              <w:rPr>
                <w:rFonts w:ascii="Arial" w:hAnsi="Arial" w:eastAsia="Times New Roman" w:cs="Arial"/>
                <w:color w:val="333333"/>
                <w:sz w:val="22"/>
                <w:szCs w:val="22"/>
                <w:lang w:eastAsia="en-GB"/>
              </w:rPr>
              <w:t>9,000</w:t>
            </w:r>
          </w:p>
        </w:tc>
      </w:tr>
      <w:tr w:rsidR="35F769E0" w:rsidTr="3E850EAA" w14:paraId="6BA76A8F"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2D5904EB"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 Date (check-in)</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5AEB5B51" w14:textId="1DD6C30D">
            <w:pPr>
              <w:spacing w:beforeAutospacing="1" w:afterAutospacing="1"/>
              <w:jc w:val="both"/>
              <w:rPr>
                <w:rFonts w:ascii="Arial" w:hAnsi="Arial" w:eastAsia="Times New Roman" w:cs="Arial"/>
                <w:color w:val="333333"/>
                <w:sz w:val="22"/>
                <w:lang w:eastAsia="en-GB"/>
              </w:rPr>
            </w:pPr>
            <w:r w:rsidRPr="35F769E0">
              <w:rPr>
                <w:rFonts w:ascii="Arial" w:hAnsi="Arial" w:eastAsia="Times New Roman" w:cs="Arial"/>
                <w:color w:val="333333"/>
                <w:sz w:val="22"/>
                <w:lang w:eastAsia="en-GB"/>
              </w:rPr>
              <w:t>Friday, 30 January 2026</w:t>
            </w:r>
          </w:p>
        </w:tc>
      </w:tr>
      <w:tr w:rsidR="35F769E0" w:rsidTr="3E850EAA" w14:paraId="5A694205"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390D37E3" w14:textId="77777777">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End Date (check-out)</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3FD8EA82" w14:textId="653C6C9D">
            <w:pPr>
              <w:spacing w:beforeAutospacing="1" w:afterAutospacing="1"/>
              <w:jc w:val="both"/>
              <w:rPr>
                <w:rFonts w:ascii="Arial" w:hAnsi="Arial" w:eastAsia="Times New Roman" w:cs="Arial"/>
                <w:color w:val="000000" w:themeColor="text1"/>
                <w:sz w:val="22"/>
                <w:lang w:eastAsia="en-GB"/>
              </w:rPr>
            </w:pPr>
            <w:r w:rsidRPr="35F769E0">
              <w:rPr>
                <w:rFonts w:ascii="Arial" w:hAnsi="Arial" w:eastAsia="Times New Roman" w:cs="Arial"/>
                <w:color w:val="000000" w:themeColor="text1"/>
                <w:sz w:val="22"/>
                <w:lang w:eastAsia="en-GB"/>
              </w:rPr>
              <w:t>Wednesday, 4 February 2026</w:t>
            </w:r>
          </w:p>
        </w:tc>
      </w:tr>
      <w:tr w:rsidR="35F769E0" w:rsidTr="3E850EAA" w14:paraId="06BCD043"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37F9A22B"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Starting Point</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10719507" w14:paraId="2B25727C" w14:textId="627D3B92">
            <w:pPr>
              <w:spacing w:beforeAutospacing="1" w:afterAutospacing="1"/>
              <w:jc w:val="both"/>
              <w:rPr>
                <w:rFonts w:ascii="Arial" w:hAnsi="Arial" w:eastAsia="Times New Roman" w:cs="Arial"/>
                <w:sz w:val="22"/>
                <w:lang w:eastAsia="en-GB"/>
              </w:rPr>
            </w:pPr>
            <w:r w:rsidRPr="77B0A7E9">
              <w:rPr>
                <w:rFonts w:ascii="Arial" w:hAnsi="Arial" w:eastAsia="Times New Roman" w:cs="Arial"/>
                <w:sz w:val="22"/>
                <w:lang w:eastAsia="en-GB"/>
              </w:rPr>
              <w:t xml:space="preserve">From 5.30pm, at </w:t>
            </w:r>
            <w:r w:rsidRPr="77B0A7E9" w:rsidR="5ADE2101">
              <w:rPr>
                <w:rFonts w:ascii="Arial" w:hAnsi="Arial" w:eastAsia="Times New Roman" w:cs="Arial"/>
                <w:sz w:val="22"/>
                <w:lang w:eastAsia="en-GB"/>
              </w:rPr>
              <w:t>BIM, O</w:t>
            </w:r>
            <w:r w:rsidRPr="77B0A7E9">
              <w:rPr>
                <w:rFonts w:ascii="Arial" w:hAnsi="Arial" w:eastAsia="Times New Roman" w:cs="Arial"/>
                <w:sz w:val="22"/>
                <w:lang w:eastAsia="en-GB"/>
              </w:rPr>
              <w:t>2 Intercontinental London</w:t>
            </w:r>
          </w:p>
        </w:tc>
      </w:tr>
      <w:tr w:rsidR="35F769E0" w:rsidTr="3E850EAA" w14:paraId="186DA2C2"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4F85CC35"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223E37CC" w14:textId="3067E3D0">
            <w:pPr>
              <w:spacing w:beforeAutospacing="1" w:afterAutospacing="1"/>
              <w:jc w:val="both"/>
              <w:rPr>
                <w:rFonts w:ascii="Arial" w:hAnsi="Arial" w:cs="Arial"/>
                <w:sz w:val="22"/>
              </w:rPr>
            </w:pPr>
            <w:r w:rsidRPr="35F769E0">
              <w:rPr>
                <w:rFonts w:ascii="Arial" w:hAnsi="Arial" w:cs="Arial"/>
                <w:sz w:val="22"/>
              </w:rPr>
              <w:t>Manchester Gateway, North</w:t>
            </w:r>
            <w:r w:rsidR="00EC42E5">
              <w:rPr>
                <w:rFonts w:ascii="Arial" w:hAnsi="Arial" w:cs="Arial"/>
                <w:sz w:val="22"/>
              </w:rPr>
              <w:t>-W</w:t>
            </w:r>
            <w:r w:rsidRPr="35F769E0">
              <w:rPr>
                <w:rFonts w:ascii="Arial" w:hAnsi="Arial" w:cs="Arial"/>
                <w:sz w:val="22"/>
              </w:rPr>
              <w:t xml:space="preserve">est </w:t>
            </w:r>
            <w:r w:rsidR="00EC42E5">
              <w:rPr>
                <w:rFonts w:ascii="Arial" w:hAnsi="Arial" w:cs="Arial"/>
                <w:sz w:val="22"/>
              </w:rPr>
              <w:t xml:space="preserve">of </w:t>
            </w:r>
            <w:proofErr w:type="gramStart"/>
            <w:r w:rsidR="00EC42E5">
              <w:rPr>
                <w:rFonts w:ascii="Arial" w:hAnsi="Arial" w:cs="Arial"/>
                <w:sz w:val="22"/>
              </w:rPr>
              <w:t>England</w:t>
            </w:r>
            <w:proofErr w:type="gramEnd"/>
            <w:r w:rsidR="00E57760">
              <w:rPr>
                <w:rFonts w:ascii="Arial" w:hAnsi="Arial" w:cs="Arial"/>
                <w:sz w:val="22"/>
              </w:rPr>
              <w:t xml:space="preserve"> and </w:t>
            </w:r>
            <w:r w:rsidRPr="35F769E0">
              <w:rPr>
                <w:rFonts w:ascii="Arial" w:hAnsi="Arial" w:cs="Arial"/>
                <w:sz w:val="22"/>
              </w:rPr>
              <w:t>Yorkshire</w:t>
            </w:r>
          </w:p>
        </w:tc>
      </w:tr>
      <w:tr w:rsidR="35F769E0" w:rsidTr="3E850EAA" w14:paraId="4DB50E55"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0443A913" w14:textId="77777777">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Constituent LVEPs</w:t>
            </w:r>
          </w:p>
        </w:tc>
        <w:tc>
          <w:tcPr>
            <w:tcW w:w="6662" w:type="dxa"/>
            <w:tcBorders>
              <w:top w:val="nil"/>
              <w:left w:val="single" w:color="auto" w:sz="4" w:space="0"/>
              <w:bottom w:val="single" w:color="auto" w:sz="4" w:space="0"/>
              <w:right w:val="single" w:color="auto" w:sz="4" w:space="0"/>
            </w:tcBorders>
            <w:tcMar/>
            <w:vAlign w:val="center"/>
          </w:tcPr>
          <w:p w:rsidR="35F769E0" w:rsidP="10453253" w:rsidRDefault="35F769E0" w14:paraId="26E5A52B" w14:textId="58701069">
            <w:pPr>
              <w:spacing w:after="60"/>
              <w:jc w:val="both"/>
              <w:rPr>
                <w:rFonts w:ascii="Arial" w:hAnsi="Arial" w:cs="Arial"/>
                <w:sz w:val="22"/>
              </w:rPr>
            </w:pPr>
            <w:r w:rsidRPr="10453253">
              <w:rPr>
                <w:rFonts w:ascii="Arial" w:hAnsi="Arial" w:cs="Arial"/>
                <w:sz w:val="22"/>
              </w:rPr>
              <w:t>Marketing Manchester, Marketing Cheshire, York and North Yorkshire</w:t>
            </w:r>
            <w:r w:rsidRPr="10453253" w:rsidR="58805B12">
              <w:rPr>
                <w:rFonts w:ascii="Arial" w:hAnsi="Arial" w:cs="Arial"/>
                <w:sz w:val="22"/>
              </w:rPr>
              <w:t>, West Yorkshire</w:t>
            </w:r>
          </w:p>
        </w:tc>
      </w:tr>
      <w:tr w:rsidR="35F769E0" w:rsidTr="3E850EAA" w14:paraId="1982DDC7"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0FFC62D3"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End Point</w:t>
            </w:r>
          </w:p>
        </w:tc>
        <w:tc>
          <w:tcPr>
            <w:tcW w:w="6662" w:type="dxa"/>
            <w:tcBorders>
              <w:top w:val="nil"/>
              <w:left w:val="single" w:color="auto" w:sz="4" w:space="0"/>
              <w:bottom w:val="single" w:color="auto" w:sz="4" w:space="0"/>
              <w:right w:val="single" w:color="auto" w:sz="4" w:space="0"/>
            </w:tcBorders>
            <w:tcMar/>
            <w:vAlign w:val="center"/>
          </w:tcPr>
          <w:p w:rsidR="35F769E0" w:rsidP="2789669B" w:rsidRDefault="13087368" w14:paraId="44C90519" w14:textId="318473DD">
            <w:pPr>
              <w:spacing w:beforeAutospacing="1" w:afterAutospacing="1"/>
              <w:jc w:val="both"/>
              <w:rPr>
                <w:rFonts w:ascii="Arial" w:hAnsi="Arial" w:eastAsia="Times New Roman" w:cs="Arial"/>
                <w:color w:val="333333"/>
                <w:sz w:val="22"/>
                <w:lang w:eastAsia="en-GB"/>
              </w:rPr>
            </w:pPr>
            <w:r w:rsidRPr="2789669B">
              <w:rPr>
                <w:rFonts w:ascii="Arial" w:hAnsi="Arial" w:eastAsia="Times New Roman" w:cs="Arial"/>
                <w:color w:val="333333"/>
                <w:sz w:val="22"/>
                <w:lang w:eastAsia="en-GB"/>
              </w:rPr>
              <w:t>Manchester</w:t>
            </w:r>
          </w:p>
        </w:tc>
      </w:tr>
      <w:tr w:rsidR="35F769E0" w:rsidTr="3E850EAA" w14:paraId="6E2FDC5C"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0708BFA4"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 xml:space="preserve">Accommodation </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10719507" w14:paraId="5F72BF93" w14:textId="78BD0CD3">
            <w:pPr>
              <w:rPr>
                <w:rFonts w:ascii="Arial" w:hAnsi="Arial" w:eastAsia="Arial" w:cs="Arial"/>
                <w:sz w:val="22"/>
              </w:rPr>
            </w:pPr>
            <w:r w:rsidRPr="77B0A7E9">
              <w:rPr>
                <w:rFonts w:ascii="Arial" w:hAnsi="Arial" w:eastAsia="Arial" w:cs="Arial"/>
                <w:color w:val="000000" w:themeColor="text1"/>
                <w:sz w:val="22"/>
              </w:rPr>
              <w:t xml:space="preserve">New opening and </w:t>
            </w:r>
            <w:r w:rsidRPr="77B0A7E9" w:rsidR="6030D1D6">
              <w:rPr>
                <w:rFonts w:ascii="Arial" w:hAnsi="Arial" w:eastAsia="Arial" w:cs="Arial"/>
                <w:color w:val="000000" w:themeColor="text1"/>
                <w:sz w:val="22"/>
              </w:rPr>
              <w:t>4</w:t>
            </w:r>
            <w:r w:rsidRPr="77B0A7E9" w:rsidR="1C41882D">
              <w:rPr>
                <w:rFonts w:ascii="Arial" w:hAnsi="Arial" w:eastAsia="Arial" w:cs="Arial"/>
                <w:color w:val="000000" w:themeColor="text1"/>
                <w:sz w:val="22"/>
              </w:rPr>
              <w:t>-</w:t>
            </w:r>
            <w:r w:rsidRPr="77B0A7E9">
              <w:rPr>
                <w:rFonts w:ascii="Arial" w:hAnsi="Arial" w:eastAsia="Arial" w:cs="Arial"/>
                <w:color w:val="000000" w:themeColor="text1"/>
                <w:sz w:val="22"/>
              </w:rPr>
              <w:t>star plus hotels</w:t>
            </w:r>
          </w:p>
        </w:tc>
      </w:tr>
      <w:tr w:rsidR="35F769E0" w:rsidTr="3E850EAA" w14:paraId="032BBFF7" w14:textId="77777777">
        <w:trPr>
          <w:trHeight w:val="300"/>
        </w:trPr>
        <w:tc>
          <w:tcPr>
            <w:tcW w:w="2689" w:type="dxa"/>
            <w:tcBorders>
              <w:top w:val="nil"/>
              <w:left w:val="single" w:color="auto" w:sz="4" w:space="0"/>
              <w:bottom w:val="single" w:color="auto" w:sz="4" w:space="0"/>
              <w:right w:val="single" w:color="auto" w:sz="4" w:space="0"/>
            </w:tcBorders>
            <w:tcMar/>
            <w:vAlign w:val="center"/>
          </w:tcPr>
          <w:p w:rsidR="35F769E0" w:rsidP="35F769E0" w:rsidRDefault="35F769E0" w14:paraId="76405650"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Buyer Focus</w:t>
            </w:r>
          </w:p>
        </w:tc>
        <w:tc>
          <w:tcPr>
            <w:tcW w:w="6662" w:type="dxa"/>
            <w:tcBorders>
              <w:top w:val="nil"/>
              <w:left w:val="single" w:color="auto" w:sz="4" w:space="0"/>
              <w:bottom w:val="single" w:color="auto" w:sz="4" w:space="0"/>
              <w:right w:val="single" w:color="auto" w:sz="4" w:space="0"/>
            </w:tcBorders>
            <w:tcMar/>
            <w:vAlign w:val="center"/>
          </w:tcPr>
          <w:p w:rsidR="35F769E0" w:rsidP="35F769E0" w:rsidRDefault="35F769E0" w14:paraId="4E870FDB" w14:textId="40F038D7">
            <w:pPr>
              <w:spacing w:beforeAutospacing="1" w:afterAutospacing="1"/>
              <w:jc w:val="both"/>
              <w:rPr>
                <w:rFonts w:ascii="Arial" w:hAnsi="Arial" w:eastAsia="Times New Roman" w:cs="Arial"/>
                <w:color w:val="333333"/>
                <w:sz w:val="22"/>
                <w:lang w:eastAsia="en-GB"/>
              </w:rPr>
            </w:pPr>
            <w:r w:rsidRPr="35F769E0">
              <w:rPr>
                <w:rFonts w:ascii="Arial" w:hAnsi="Arial" w:eastAsia="Times New Roman" w:cs="Arial"/>
                <w:color w:val="333333"/>
                <w:sz w:val="22"/>
                <w:lang w:eastAsia="en-GB"/>
              </w:rPr>
              <w:t>Luxury, FIT &amp; Group</w:t>
            </w:r>
          </w:p>
        </w:tc>
      </w:tr>
    </w:tbl>
    <w:p w:rsidRPr="00C17905" w:rsidR="00EC5C82" w:rsidP="35F769E0" w:rsidRDefault="00EC5C82" w14:paraId="40BA3733" w14:textId="54F7CD0B">
      <w:pPr>
        <w:spacing w:after="60" w:line="240" w:lineRule="auto"/>
        <w:rPr>
          <w:rFonts w:ascii="Arial" w:hAnsi="Arial" w:cs="Arial"/>
          <w:sz w:val="22"/>
        </w:rPr>
      </w:pPr>
    </w:p>
    <w:p w:rsidRPr="00C17905" w:rsidR="00EC5C82" w:rsidP="00EC5C82" w:rsidRDefault="00EC5C82" w14:paraId="45B424BD" w14:textId="77777777">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Pr="00C17905" w:rsidR="000347E4" w:rsidTr="3E850EAA" w14:paraId="0F017BD9" w14:textId="77777777">
        <w:tc>
          <w:tcPr>
            <w:tcW w:w="2689" w:type="dxa"/>
            <w:shd w:val="clear" w:color="auto" w:fill="0070C0"/>
            <w:tcMar/>
          </w:tcPr>
          <w:p w:rsidRPr="00C17905" w:rsidR="000347E4" w:rsidP="35F769E0" w:rsidRDefault="63736E22" w14:paraId="2AF2418D" w14:textId="49847731">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5ED066E3">
              <w:rPr>
                <w:rFonts w:ascii="Arial" w:hAnsi="Arial" w:eastAsia="Calibri" w:cs="Arial"/>
                <w:b/>
                <w:bCs/>
                <w:color w:val="FFFFFF" w:themeColor="background1"/>
                <w:sz w:val="22"/>
              </w:rPr>
              <w:t>7</w:t>
            </w:r>
          </w:p>
        </w:tc>
        <w:tc>
          <w:tcPr>
            <w:tcW w:w="6662" w:type="dxa"/>
            <w:tcBorders>
              <w:top w:val="single" w:color="auto" w:sz="4" w:space="0"/>
              <w:left w:val="single" w:color="auto" w:sz="4" w:space="0"/>
              <w:bottom w:val="single" w:color="auto" w:sz="4" w:space="0"/>
              <w:right w:val="single" w:color="auto" w:sz="4" w:space="0"/>
            </w:tcBorders>
            <w:shd w:val="clear" w:color="auto" w:fill="0070C0"/>
            <w:tcMar/>
            <w:vAlign w:val="center"/>
          </w:tcPr>
          <w:p w:rsidRPr="00C17905" w:rsidR="000347E4" w:rsidP="000347E4" w:rsidRDefault="000347E4" w14:paraId="2AC97E5D" w14:textId="79918173">
            <w:pPr>
              <w:spacing w:before="100" w:beforeAutospacing="1" w:after="100" w:afterAutospacing="1"/>
              <w:jc w:val="both"/>
              <w:rPr>
                <w:rFonts w:ascii="Arial" w:hAnsi="Arial" w:eastAsia="Times New Roman" w:cs="Arial"/>
                <w:b/>
                <w:color w:val="FFFFFF" w:themeColor="background1"/>
                <w:sz w:val="22"/>
                <w:lang w:eastAsia="en-GB"/>
              </w:rPr>
            </w:pPr>
            <w:r w:rsidRPr="00C17905">
              <w:rPr>
                <w:rFonts w:ascii="Arial" w:hAnsi="Arial" w:eastAsia="Times New Roman" w:cs="Arial"/>
                <w:b/>
                <w:bCs/>
                <w:color w:val="FFFFFF" w:themeColor="background1"/>
                <w:sz w:val="22"/>
                <w:lang w:eastAsia="en-GB"/>
              </w:rPr>
              <w:t>Market:</w:t>
            </w:r>
            <w:r w:rsidRPr="00C17905">
              <w:rPr>
                <w:rFonts w:ascii="Arial" w:hAnsi="Arial" w:eastAsia="Times New Roman" w:cs="Arial"/>
                <w:b/>
                <w:bCs/>
                <w:color w:val="FFFFFF" w:themeColor="background1"/>
                <w:sz w:val="22"/>
                <w:lang w:eastAsia="en-GB"/>
              </w:rPr>
              <w:tab/>
            </w:r>
            <w:r w:rsidRPr="0036735D" w:rsidR="0036735D">
              <w:rPr>
                <w:rFonts w:ascii="Arial" w:hAnsi="Arial" w:cs="Arial"/>
                <w:b/>
                <w:bCs/>
                <w:color w:val="FFFFFF" w:themeColor="background1"/>
                <w:sz w:val="22"/>
              </w:rPr>
              <w:t>France</w:t>
            </w:r>
          </w:p>
        </w:tc>
      </w:tr>
      <w:tr w:rsidRPr="00C17905" w:rsidR="00EC5C82" w:rsidTr="3E850EAA" w14:paraId="53975432" w14:textId="77777777">
        <w:tc>
          <w:tcPr>
            <w:tcW w:w="2689" w:type="dxa"/>
            <w:tcBorders>
              <w:top w:val="single" w:color="auto" w:sz="4" w:space="0"/>
              <w:left w:val="single" w:color="auto" w:sz="4" w:space="0"/>
              <w:bottom w:val="single" w:color="auto" w:sz="4" w:space="0"/>
              <w:right w:val="single" w:color="auto" w:sz="4" w:space="0"/>
            </w:tcBorders>
            <w:tcMar/>
            <w:vAlign w:val="center"/>
          </w:tcPr>
          <w:p w:rsidRPr="00C17905" w:rsidR="00EC5C82" w:rsidP="00C752E1" w:rsidRDefault="00EC5C82" w14:paraId="46F8E0F0"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Group Size</w:t>
            </w:r>
          </w:p>
        </w:tc>
        <w:tc>
          <w:tcPr>
            <w:tcW w:w="6662" w:type="dxa"/>
            <w:tcBorders>
              <w:top w:val="nil"/>
              <w:left w:val="single" w:color="auto" w:sz="4" w:space="0"/>
              <w:bottom w:val="single" w:color="auto" w:sz="4" w:space="0"/>
              <w:right w:val="single" w:color="auto" w:sz="4" w:space="0"/>
            </w:tcBorders>
            <w:tcMar/>
            <w:vAlign w:val="center"/>
          </w:tcPr>
          <w:p w:rsidRPr="00C17905" w:rsidR="00EC5C82" w:rsidP="35F769E0" w:rsidRDefault="5A7DED0B" w14:paraId="54DA3E5D" w14:textId="18626823">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5</w:t>
            </w:r>
            <w:r w:rsidRPr="35F769E0" w:rsidR="59152906">
              <w:rPr>
                <w:rFonts w:ascii="Arial" w:hAnsi="Arial" w:eastAsia="Arial" w:cs="Arial"/>
                <w:sz w:val="22"/>
                <w:lang w:eastAsia="en-GB"/>
              </w:rPr>
              <w:t xml:space="preserve"> Buyers, 1 </w:t>
            </w:r>
            <w:r w:rsidRPr="35F769E0" w:rsidR="70C59F92">
              <w:rPr>
                <w:rFonts w:ascii="Arial" w:hAnsi="Arial" w:eastAsia="Arial" w:cs="Arial"/>
                <w:sz w:val="22"/>
                <w:lang w:eastAsia="en-GB"/>
              </w:rPr>
              <w:t>VB s</w:t>
            </w:r>
            <w:r w:rsidRPr="35F769E0" w:rsidR="59152906">
              <w:rPr>
                <w:rFonts w:ascii="Arial" w:hAnsi="Arial" w:eastAsia="Arial" w:cs="Arial"/>
                <w:sz w:val="22"/>
                <w:lang w:eastAsia="en-GB"/>
              </w:rPr>
              <w:t xml:space="preserve">taff- Total </w:t>
            </w:r>
            <w:r w:rsidRPr="35F769E0" w:rsidR="31F119E3">
              <w:rPr>
                <w:rFonts w:ascii="Arial" w:hAnsi="Arial" w:eastAsia="Arial" w:cs="Arial"/>
                <w:sz w:val="22"/>
                <w:lang w:eastAsia="en-GB"/>
              </w:rPr>
              <w:t>6</w:t>
            </w:r>
          </w:p>
        </w:tc>
      </w:tr>
      <w:tr w:rsidRPr="00C17905" w:rsidR="00EC5C82" w:rsidTr="3E850EAA" w14:paraId="1865E63F" w14:textId="77777777">
        <w:tc>
          <w:tcPr>
            <w:tcW w:w="2689" w:type="dxa"/>
            <w:tcBorders>
              <w:top w:val="nil"/>
              <w:left w:val="single" w:color="auto" w:sz="4" w:space="0"/>
              <w:bottom w:val="single" w:color="auto" w:sz="4" w:space="0"/>
              <w:right w:val="single" w:color="auto" w:sz="4" w:space="0"/>
            </w:tcBorders>
            <w:tcMar/>
            <w:vAlign w:val="center"/>
          </w:tcPr>
          <w:p w:rsidRPr="00C17905" w:rsidR="00EC5C82" w:rsidP="00C752E1" w:rsidRDefault="00EC5C82" w14:paraId="6F85D6E8"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Duration</w:t>
            </w:r>
          </w:p>
        </w:tc>
        <w:tc>
          <w:tcPr>
            <w:tcW w:w="6662" w:type="dxa"/>
            <w:tcBorders>
              <w:top w:val="nil"/>
              <w:left w:val="single" w:color="auto" w:sz="4" w:space="0"/>
              <w:bottom w:val="single" w:color="auto" w:sz="4" w:space="0"/>
              <w:right w:val="single" w:color="auto" w:sz="4" w:space="0"/>
            </w:tcBorders>
            <w:tcMar/>
            <w:vAlign w:val="center"/>
          </w:tcPr>
          <w:p w:rsidRPr="00C17905" w:rsidR="00EC5C82" w:rsidP="35F769E0" w:rsidRDefault="59152906" w14:paraId="7C926CD3" w14:textId="21144396">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3 nights / 4 days</w:t>
            </w:r>
          </w:p>
        </w:tc>
      </w:tr>
      <w:tr w:rsidRPr="00C17905" w:rsidR="00056128" w:rsidTr="3E850EAA" w14:paraId="46430D8E" w14:textId="77777777">
        <w:tc>
          <w:tcPr>
            <w:tcW w:w="2689" w:type="dxa"/>
            <w:tcBorders>
              <w:top w:val="nil"/>
              <w:left w:val="single" w:color="auto" w:sz="4" w:space="0"/>
              <w:bottom w:val="single" w:color="auto" w:sz="4" w:space="0"/>
              <w:right w:val="single" w:color="auto" w:sz="4" w:space="0"/>
            </w:tcBorders>
            <w:tcMar/>
            <w:vAlign w:val="center"/>
          </w:tcPr>
          <w:p w:rsidRPr="00C17905" w:rsidR="00056128" w:rsidP="00C752E1" w:rsidRDefault="00056128" w14:paraId="3A948093" w14:textId="488286DE">
            <w:pPr>
              <w:spacing w:before="100" w:beforeAutospacing="1" w:after="100" w:afterAutospacing="1"/>
              <w:jc w:val="both"/>
              <w:rPr>
                <w:rFonts w:ascii="Arial" w:hAnsi="Arial" w:eastAsia="Times New Roman" w:cs="Arial"/>
                <w:b/>
                <w:bCs/>
                <w:color w:val="000000"/>
                <w:sz w:val="22"/>
                <w:lang w:eastAsia="en-GB"/>
              </w:rPr>
            </w:pPr>
            <w:r>
              <w:rPr>
                <w:rFonts w:ascii="Arial" w:hAnsi="Arial" w:eastAsia="Times New Roman" w:cs="Arial"/>
                <w:b/>
                <w:bCs/>
                <w:color w:val="000000"/>
                <w:sz w:val="22"/>
                <w:lang w:eastAsia="en-GB"/>
              </w:rPr>
              <w:t>Median Budget</w:t>
            </w:r>
          </w:p>
        </w:tc>
        <w:tc>
          <w:tcPr>
            <w:tcW w:w="6662" w:type="dxa"/>
            <w:tcBorders>
              <w:top w:val="nil"/>
              <w:left w:val="single" w:color="auto" w:sz="4" w:space="0"/>
              <w:bottom w:val="single" w:color="auto" w:sz="4" w:space="0"/>
              <w:right w:val="single" w:color="auto" w:sz="4" w:space="0"/>
            </w:tcBorders>
            <w:tcMar/>
            <w:vAlign w:val="center"/>
          </w:tcPr>
          <w:p w:rsidR="00056128" w:rsidP="3E850EAA" w:rsidRDefault="530F5426" w14:paraId="6E1567FC" w14:textId="41931665">
            <w:pPr>
              <w:spacing w:before="100" w:beforeAutospacing="on" w:after="100" w:afterAutospacing="on"/>
              <w:jc w:val="both"/>
              <w:rPr>
                <w:rFonts w:ascii="Arial" w:hAnsi="Arial" w:eastAsia="Arial" w:cs="Arial"/>
                <w:sz w:val="22"/>
                <w:szCs w:val="22"/>
                <w:lang w:eastAsia="en-GB"/>
              </w:rPr>
            </w:pPr>
            <w:r w:rsidRPr="3E850EAA" w:rsidR="399F33F5">
              <w:rPr>
                <w:rFonts w:ascii="Arial" w:hAnsi="Arial" w:eastAsia="Arial" w:cs="Arial"/>
                <w:sz w:val="22"/>
                <w:szCs w:val="22"/>
                <w:lang w:eastAsia="en-GB"/>
              </w:rPr>
              <w:t>£</w:t>
            </w:r>
            <w:r w:rsidRPr="3E850EAA" w:rsidR="5D21B385">
              <w:rPr>
                <w:rFonts w:ascii="Arial" w:hAnsi="Arial" w:eastAsia="Arial" w:cs="Arial"/>
                <w:sz w:val="22"/>
                <w:szCs w:val="22"/>
                <w:lang w:eastAsia="en-GB"/>
              </w:rPr>
              <w:t>3,024</w:t>
            </w:r>
          </w:p>
        </w:tc>
      </w:tr>
      <w:tr w:rsidRPr="00C17905" w:rsidR="00EC5C82" w:rsidTr="3E850EAA" w14:paraId="6D3CA296" w14:textId="77777777">
        <w:tc>
          <w:tcPr>
            <w:tcW w:w="2689" w:type="dxa"/>
            <w:tcBorders>
              <w:top w:val="nil"/>
              <w:left w:val="single" w:color="auto" w:sz="4" w:space="0"/>
              <w:bottom w:val="single" w:color="auto" w:sz="4" w:space="0"/>
              <w:right w:val="single" w:color="auto" w:sz="4" w:space="0"/>
            </w:tcBorders>
            <w:tcMar/>
            <w:vAlign w:val="center"/>
          </w:tcPr>
          <w:p w:rsidRPr="00C17905" w:rsidR="00EC5C82" w:rsidP="00C752E1" w:rsidRDefault="00EC5C82" w14:paraId="183EC1A7" w14:textId="77777777">
            <w:pPr>
              <w:spacing w:before="100" w:beforeAutospacing="1" w:after="100" w:afterAutospacing="1"/>
              <w:jc w:val="both"/>
              <w:rPr>
                <w:rFonts w:ascii="Arial" w:hAnsi="Arial" w:eastAsia="Times New Roman" w:cs="Arial"/>
                <w:b/>
                <w:bCs/>
                <w:color w:val="333333"/>
                <w:sz w:val="22"/>
                <w:lang w:eastAsia="en-GB"/>
              </w:rPr>
            </w:pPr>
            <w:bookmarkStart w:name="_Hlk174015025" w:id="5"/>
            <w:r w:rsidRPr="00C17905">
              <w:rPr>
                <w:rFonts w:ascii="Arial" w:hAnsi="Arial" w:eastAsia="Times New Roman" w:cs="Arial"/>
                <w:b/>
                <w:bCs/>
                <w:color w:val="000000"/>
                <w:sz w:val="22"/>
                <w:lang w:eastAsia="en-GB"/>
              </w:rPr>
              <w:t>Start Date (check-in)</w:t>
            </w:r>
          </w:p>
        </w:tc>
        <w:tc>
          <w:tcPr>
            <w:tcW w:w="6662" w:type="dxa"/>
            <w:tcBorders>
              <w:top w:val="nil"/>
              <w:left w:val="single" w:color="auto" w:sz="4" w:space="0"/>
              <w:bottom w:val="single" w:color="auto" w:sz="4" w:space="0"/>
              <w:right w:val="single" w:color="auto" w:sz="4" w:space="0"/>
            </w:tcBorders>
            <w:tcMar/>
            <w:vAlign w:val="center"/>
          </w:tcPr>
          <w:p w:rsidRPr="00C17905" w:rsidR="00EC5C82" w:rsidP="35F769E0" w:rsidRDefault="00A43104" w14:paraId="3A97D113" w14:textId="13D95162">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 xml:space="preserve">Friday </w:t>
            </w:r>
            <w:r w:rsidRPr="35F769E0" w:rsidR="1F53F570">
              <w:rPr>
                <w:rFonts w:ascii="Arial" w:hAnsi="Arial" w:eastAsia="Arial" w:cs="Arial"/>
                <w:sz w:val="22"/>
                <w:lang w:eastAsia="en-GB"/>
              </w:rPr>
              <w:t xml:space="preserve">30 </w:t>
            </w:r>
            <w:r w:rsidRPr="35F769E0" w:rsidR="59152906">
              <w:rPr>
                <w:rFonts w:ascii="Arial" w:hAnsi="Arial" w:eastAsia="Arial" w:cs="Arial"/>
                <w:sz w:val="22"/>
                <w:lang w:eastAsia="en-GB"/>
              </w:rPr>
              <w:t>January 202</w:t>
            </w:r>
            <w:r w:rsidRPr="35F769E0" w:rsidR="2604439E">
              <w:rPr>
                <w:rFonts w:ascii="Arial" w:hAnsi="Arial" w:eastAsia="Arial" w:cs="Arial"/>
                <w:sz w:val="22"/>
                <w:lang w:eastAsia="en-GB"/>
              </w:rPr>
              <w:t>6</w:t>
            </w:r>
          </w:p>
        </w:tc>
      </w:tr>
      <w:tr w:rsidRPr="00C17905" w:rsidR="00EC5C82" w:rsidTr="3E850EAA" w14:paraId="6416B204" w14:textId="77777777">
        <w:tc>
          <w:tcPr>
            <w:tcW w:w="2689" w:type="dxa"/>
            <w:tcBorders>
              <w:top w:val="nil"/>
              <w:left w:val="single" w:color="auto" w:sz="4" w:space="0"/>
              <w:bottom w:val="single" w:color="auto" w:sz="4" w:space="0"/>
              <w:right w:val="single" w:color="auto" w:sz="4" w:space="0"/>
            </w:tcBorders>
            <w:tcMar/>
            <w:vAlign w:val="center"/>
          </w:tcPr>
          <w:p w:rsidRPr="00C17905" w:rsidR="00EC5C82" w:rsidP="00C752E1" w:rsidRDefault="00EC5C82" w14:paraId="4A3648C8" w14:textId="77777777">
            <w:pPr>
              <w:spacing w:before="100" w:beforeAutospacing="1" w:after="100" w:afterAutospacing="1"/>
              <w:jc w:val="both"/>
              <w:rPr>
                <w:rFonts w:ascii="Arial" w:hAnsi="Arial" w:eastAsia="Times New Roman" w:cs="Arial"/>
                <w:b/>
                <w:bCs/>
                <w:color w:val="000000"/>
                <w:sz w:val="22"/>
                <w:lang w:eastAsia="en-GB"/>
              </w:rPr>
            </w:pPr>
            <w:r w:rsidRPr="00C17905">
              <w:rPr>
                <w:rFonts w:ascii="Arial" w:hAnsi="Arial" w:eastAsia="Times New Roman" w:cs="Arial"/>
                <w:b/>
                <w:bCs/>
                <w:color w:val="000000"/>
                <w:sz w:val="22"/>
                <w:lang w:eastAsia="en-GB"/>
              </w:rPr>
              <w:t>End Date (check-out)</w:t>
            </w:r>
          </w:p>
        </w:tc>
        <w:tc>
          <w:tcPr>
            <w:tcW w:w="6662" w:type="dxa"/>
            <w:tcBorders>
              <w:top w:val="nil"/>
              <w:left w:val="single" w:color="auto" w:sz="4" w:space="0"/>
              <w:bottom w:val="single" w:color="auto" w:sz="4" w:space="0"/>
              <w:right w:val="single" w:color="auto" w:sz="4" w:space="0"/>
            </w:tcBorders>
            <w:tcMar/>
            <w:vAlign w:val="center"/>
          </w:tcPr>
          <w:p w:rsidRPr="00C17905" w:rsidR="00EC5C82" w:rsidP="35F769E0" w:rsidRDefault="231ADCE3" w14:paraId="1F92F6E7" w14:textId="3E5750CE">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Monday</w:t>
            </w:r>
            <w:r w:rsidRPr="35F769E0" w:rsidR="172015F7">
              <w:rPr>
                <w:rFonts w:ascii="Arial" w:hAnsi="Arial" w:eastAsia="Arial" w:cs="Arial"/>
                <w:sz w:val="22"/>
                <w:lang w:eastAsia="en-GB"/>
              </w:rPr>
              <w:t xml:space="preserve"> </w:t>
            </w:r>
            <w:r w:rsidRPr="35F769E0" w:rsidR="7D7BFBEE">
              <w:rPr>
                <w:rFonts w:ascii="Arial" w:hAnsi="Arial" w:eastAsia="Arial" w:cs="Arial"/>
                <w:sz w:val="22"/>
                <w:lang w:eastAsia="en-GB"/>
              </w:rPr>
              <w:t>2</w:t>
            </w:r>
            <w:r w:rsidRPr="35F769E0" w:rsidR="59152906">
              <w:rPr>
                <w:rFonts w:ascii="Arial" w:hAnsi="Arial" w:eastAsia="Arial" w:cs="Arial"/>
                <w:sz w:val="22"/>
                <w:lang w:eastAsia="en-GB"/>
              </w:rPr>
              <w:t xml:space="preserve"> </w:t>
            </w:r>
            <w:r w:rsidRPr="35F769E0" w:rsidR="52F19FE8">
              <w:rPr>
                <w:rFonts w:ascii="Arial" w:hAnsi="Arial" w:eastAsia="Arial" w:cs="Arial"/>
                <w:sz w:val="22"/>
                <w:lang w:eastAsia="en-GB"/>
              </w:rPr>
              <w:t>February</w:t>
            </w:r>
            <w:r w:rsidRPr="35F769E0" w:rsidR="59152906">
              <w:rPr>
                <w:rFonts w:ascii="Arial" w:hAnsi="Arial" w:eastAsia="Arial" w:cs="Arial"/>
                <w:sz w:val="22"/>
                <w:lang w:eastAsia="en-GB"/>
              </w:rPr>
              <w:t xml:space="preserve"> 202</w:t>
            </w:r>
            <w:r w:rsidRPr="35F769E0" w:rsidR="1CD5620D">
              <w:rPr>
                <w:rFonts w:ascii="Arial" w:hAnsi="Arial" w:eastAsia="Arial" w:cs="Arial"/>
                <w:sz w:val="22"/>
                <w:lang w:eastAsia="en-GB"/>
              </w:rPr>
              <w:t>6</w:t>
            </w:r>
          </w:p>
        </w:tc>
      </w:tr>
      <w:bookmarkEnd w:id="5"/>
      <w:tr w:rsidRPr="00C17905" w:rsidR="0039388A" w:rsidTr="3E850EAA" w14:paraId="435387AB"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55B822D6"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Starting Point</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7EB9E076" w14:paraId="141D4E5A" w14:textId="23A4EFE0">
            <w:pPr>
              <w:spacing w:before="100" w:beforeAutospacing="1" w:after="100" w:afterAutospacing="1"/>
              <w:jc w:val="both"/>
              <w:rPr>
                <w:rFonts w:ascii="Arial" w:hAnsi="Arial" w:eastAsia="Arial" w:cs="Arial"/>
                <w:sz w:val="22"/>
                <w:lang w:eastAsia="en-GB"/>
              </w:rPr>
            </w:pPr>
            <w:r w:rsidRPr="7EE19B85">
              <w:rPr>
                <w:rFonts w:ascii="Arial" w:hAnsi="Arial" w:eastAsia="Arial" w:cs="Arial"/>
                <w:sz w:val="22"/>
                <w:lang w:eastAsia="en-GB"/>
              </w:rPr>
              <w:t xml:space="preserve">From </w:t>
            </w:r>
            <w:r w:rsidRPr="7EE19B85" w:rsidR="753704C4">
              <w:rPr>
                <w:rFonts w:ascii="Arial" w:hAnsi="Arial" w:eastAsia="Arial" w:cs="Arial"/>
                <w:sz w:val="22"/>
                <w:lang w:eastAsia="en-GB"/>
              </w:rPr>
              <w:t>5.30</w:t>
            </w:r>
            <w:r w:rsidRPr="7EE19B85">
              <w:rPr>
                <w:rFonts w:ascii="Arial" w:hAnsi="Arial" w:eastAsia="Arial" w:cs="Arial"/>
                <w:sz w:val="22"/>
                <w:lang w:eastAsia="en-GB"/>
              </w:rPr>
              <w:t>pm, at BIM</w:t>
            </w:r>
            <w:r w:rsidRPr="7EE19B85" w:rsidR="453D3F47">
              <w:rPr>
                <w:rFonts w:ascii="Arial" w:hAnsi="Arial" w:eastAsia="Arial" w:cs="Arial"/>
                <w:sz w:val="22"/>
                <w:lang w:eastAsia="en-GB"/>
              </w:rPr>
              <w:t>,</w:t>
            </w:r>
            <w:r w:rsidRPr="7EE19B85">
              <w:rPr>
                <w:rFonts w:ascii="Arial" w:hAnsi="Arial" w:eastAsia="Arial" w:cs="Arial"/>
                <w:sz w:val="22"/>
                <w:lang w:eastAsia="en-GB"/>
              </w:rPr>
              <w:t xml:space="preserve"> O2 Intercontinental London</w:t>
            </w:r>
          </w:p>
        </w:tc>
      </w:tr>
      <w:tr w:rsidRPr="00C17905" w:rsidR="0039388A" w:rsidTr="3E850EAA" w14:paraId="4FDB7E97"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76889511"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tcMar/>
            <w:vAlign w:val="center"/>
          </w:tcPr>
          <w:p w:rsidRPr="00C17905" w:rsidR="0039388A" w:rsidP="77B0A7E9" w:rsidRDefault="227AFDA5" w14:paraId="70CBA73B" w14:textId="76EBE044">
            <w:pPr>
              <w:spacing w:before="100" w:beforeAutospacing="1" w:after="100" w:afterAutospacing="1"/>
              <w:jc w:val="both"/>
              <w:rPr>
                <w:rFonts w:ascii="Arial" w:hAnsi="Arial" w:eastAsia="Arial" w:cs="Arial"/>
                <w:sz w:val="22"/>
              </w:rPr>
            </w:pPr>
            <w:r w:rsidRPr="77B0A7E9">
              <w:rPr>
                <w:rFonts w:ascii="Arial" w:hAnsi="Arial" w:eastAsia="Arial" w:cs="Arial"/>
                <w:sz w:val="22"/>
              </w:rPr>
              <w:t>East</w:t>
            </w:r>
            <w:r w:rsidR="00F04A62">
              <w:rPr>
                <w:rFonts w:ascii="Arial" w:hAnsi="Arial" w:eastAsia="Arial" w:cs="Arial"/>
                <w:sz w:val="22"/>
              </w:rPr>
              <w:t xml:space="preserve"> Midlands </w:t>
            </w:r>
            <w:r w:rsidRPr="77B0A7E9">
              <w:rPr>
                <w:rFonts w:ascii="Arial" w:hAnsi="Arial" w:eastAsia="Arial" w:cs="Arial"/>
                <w:sz w:val="22"/>
              </w:rPr>
              <w:t>/</w:t>
            </w:r>
            <w:r w:rsidR="00F04A62">
              <w:rPr>
                <w:rFonts w:ascii="Arial" w:hAnsi="Arial" w:eastAsia="Arial" w:cs="Arial"/>
                <w:sz w:val="22"/>
              </w:rPr>
              <w:t xml:space="preserve"> </w:t>
            </w:r>
            <w:r w:rsidRPr="77B0A7E9">
              <w:rPr>
                <w:rFonts w:ascii="Arial" w:hAnsi="Arial" w:eastAsia="Arial" w:cs="Arial"/>
                <w:sz w:val="22"/>
              </w:rPr>
              <w:t>West Midlands (Peak District, Nottingham, S</w:t>
            </w:r>
            <w:r w:rsidRPr="77B0A7E9" w:rsidR="61330050">
              <w:rPr>
                <w:rFonts w:ascii="Arial" w:hAnsi="Arial" w:eastAsia="Arial" w:cs="Arial"/>
                <w:sz w:val="22"/>
              </w:rPr>
              <w:t>hakespeare’s England region)</w:t>
            </w:r>
          </w:p>
        </w:tc>
      </w:tr>
      <w:tr w:rsidRPr="00C17905" w:rsidR="0039388A" w:rsidTr="3E850EAA" w14:paraId="700C9FB9"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13C2E11B" w:rsidRDefault="37BE3463" w14:paraId="32943FF2" w14:textId="209328FF">
            <w:pPr>
              <w:spacing w:before="100" w:beforeAutospacing="1" w:after="100" w:afterAutospacing="1"/>
              <w:jc w:val="both"/>
              <w:rPr>
                <w:rFonts w:ascii="Arial" w:hAnsi="Arial" w:eastAsia="Times New Roman" w:cs="Arial"/>
                <w:b/>
                <w:bCs/>
                <w:color w:val="000000"/>
                <w:sz w:val="22"/>
                <w:lang w:eastAsia="en-GB"/>
              </w:rPr>
            </w:pPr>
            <w:r w:rsidRPr="13C2E11B">
              <w:rPr>
                <w:rFonts w:ascii="Arial" w:hAnsi="Arial" w:eastAsia="Times New Roman" w:cs="Arial"/>
                <w:b/>
                <w:bCs/>
                <w:color w:val="000000" w:themeColor="text1"/>
                <w:sz w:val="22"/>
                <w:lang w:eastAsia="en-GB"/>
              </w:rPr>
              <w:t xml:space="preserve">Constituent </w:t>
            </w:r>
            <w:r w:rsidRPr="13C2E11B" w:rsidR="4C1DAC8E">
              <w:rPr>
                <w:rFonts w:ascii="Arial" w:hAnsi="Arial" w:eastAsia="Times New Roman" w:cs="Arial"/>
                <w:b/>
                <w:bCs/>
                <w:color w:val="000000" w:themeColor="text1"/>
                <w:sz w:val="22"/>
                <w:lang w:eastAsia="en-GB"/>
              </w:rPr>
              <w:t>DDP/</w:t>
            </w:r>
            <w:r w:rsidRPr="13C2E11B">
              <w:rPr>
                <w:rFonts w:ascii="Arial" w:hAnsi="Arial" w:eastAsia="Times New Roman" w:cs="Arial"/>
                <w:b/>
                <w:bCs/>
                <w:color w:val="000000" w:themeColor="text1"/>
                <w:sz w:val="22"/>
                <w:lang w:eastAsia="en-GB"/>
              </w:rPr>
              <w:t>LVEPs</w:t>
            </w:r>
          </w:p>
        </w:tc>
        <w:tc>
          <w:tcPr>
            <w:tcW w:w="6662" w:type="dxa"/>
            <w:tcBorders>
              <w:top w:val="nil"/>
              <w:left w:val="single" w:color="auto" w:sz="4" w:space="0"/>
              <w:bottom w:val="single" w:color="auto" w:sz="4" w:space="0"/>
              <w:right w:val="single" w:color="auto" w:sz="4" w:space="0"/>
            </w:tcBorders>
            <w:tcMar/>
            <w:vAlign w:val="center"/>
          </w:tcPr>
          <w:p w:rsidRPr="00C17905" w:rsidR="0039388A" w:rsidP="77B0A7E9" w:rsidRDefault="00D40F5C" w14:paraId="7C65FFA0" w14:textId="31DAF06B">
            <w:pPr>
              <w:tabs>
                <w:tab w:val="left" w:pos="283"/>
              </w:tabs>
              <w:spacing w:after="60"/>
              <w:ind w:right="-23"/>
              <w:jc w:val="both"/>
              <w:rPr>
                <w:rFonts w:ascii="Arial" w:hAnsi="Arial" w:eastAsia="Arial" w:cs="Arial"/>
                <w:color w:val="000000" w:themeColor="text1"/>
                <w:sz w:val="22"/>
              </w:rPr>
            </w:pPr>
            <w:r>
              <w:rPr>
                <w:rFonts w:ascii="Arial" w:hAnsi="Arial" w:eastAsia="Arial" w:cs="Arial"/>
                <w:sz w:val="22"/>
              </w:rPr>
              <w:t xml:space="preserve">Visit Nottinghamshire, </w:t>
            </w:r>
            <w:r w:rsidRPr="77B0A7E9" w:rsidR="542582EE">
              <w:rPr>
                <w:rFonts w:ascii="Arial" w:hAnsi="Arial" w:eastAsia="Arial" w:cs="Arial"/>
                <w:sz w:val="22"/>
              </w:rPr>
              <w:t xml:space="preserve">Visit </w:t>
            </w:r>
            <w:r w:rsidRPr="77B0A7E9" w:rsidR="0EF9E7EC">
              <w:rPr>
                <w:rFonts w:ascii="Arial" w:hAnsi="Arial" w:eastAsia="Arial" w:cs="Arial"/>
                <w:sz w:val="22"/>
              </w:rPr>
              <w:t>Peak District</w:t>
            </w:r>
            <w:r w:rsidRPr="77B0A7E9" w:rsidR="73044E5E">
              <w:rPr>
                <w:rFonts w:ascii="Arial" w:hAnsi="Arial" w:eastAsia="Arial" w:cs="Arial"/>
                <w:sz w:val="22"/>
              </w:rPr>
              <w:t xml:space="preserve"> &amp; Derbyshire</w:t>
            </w:r>
            <w:r w:rsidRPr="77B0A7E9" w:rsidR="0EF9E7EC">
              <w:rPr>
                <w:rFonts w:ascii="Arial" w:hAnsi="Arial" w:eastAsia="Arial" w:cs="Arial"/>
                <w:sz w:val="22"/>
              </w:rPr>
              <w:t xml:space="preserve">, </w:t>
            </w:r>
            <w:r w:rsidRPr="77B0A7E9" w:rsidR="1C8B236E">
              <w:rPr>
                <w:rFonts w:ascii="Arial" w:hAnsi="Arial" w:eastAsia="Arial" w:cs="Arial"/>
                <w:color w:val="000000" w:themeColor="text1"/>
                <w:sz w:val="22"/>
              </w:rPr>
              <w:t>Coventry &amp; Warwickshire Destination Partnership</w:t>
            </w:r>
            <w:r w:rsidR="00F04A62">
              <w:rPr>
                <w:rFonts w:ascii="Arial" w:hAnsi="Arial" w:eastAsia="Arial" w:cs="Arial"/>
                <w:color w:val="000000" w:themeColor="text1"/>
                <w:sz w:val="22"/>
              </w:rPr>
              <w:t>, West Midlands Growth Company</w:t>
            </w:r>
          </w:p>
        </w:tc>
      </w:tr>
      <w:tr w:rsidRPr="00C17905" w:rsidR="0039388A" w:rsidTr="3E850EAA" w14:paraId="17B29873"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281B3254"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End Point</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0B4FC6F1" w14:paraId="36669017" w14:textId="75A109EC">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TBC</w:t>
            </w:r>
          </w:p>
        </w:tc>
      </w:tr>
      <w:tr w:rsidRPr="00C17905" w:rsidR="0039388A" w:rsidTr="3E850EAA" w14:paraId="46FFAE70"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398F424E"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 xml:space="preserve">Accommodation </w:t>
            </w:r>
          </w:p>
        </w:tc>
        <w:tc>
          <w:tcPr>
            <w:tcW w:w="6662" w:type="dxa"/>
            <w:tcBorders>
              <w:top w:val="nil"/>
              <w:left w:val="single" w:color="auto" w:sz="4" w:space="0"/>
              <w:bottom w:val="single" w:color="auto" w:sz="4" w:space="0"/>
              <w:right w:val="single" w:color="auto" w:sz="4" w:space="0"/>
            </w:tcBorders>
            <w:tcMar/>
            <w:vAlign w:val="center"/>
          </w:tcPr>
          <w:p w:rsidRPr="00C17905" w:rsidR="0039388A" w:rsidP="77B0A7E9" w:rsidRDefault="6CFEA649" w14:paraId="47EF6B99" w14:textId="0A956156">
            <w:pPr>
              <w:spacing w:before="100" w:beforeAutospacing="1" w:afterAutospacing="1"/>
              <w:rPr>
                <w:rFonts w:ascii="Arial" w:hAnsi="Arial" w:eastAsia="Arial" w:cs="Arial"/>
                <w:sz w:val="22"/>
              </w:rPr>
            </w:pPr>
            <w:r w:rsidRPr="77B0A7E9">
              <w:rPr>
                <w:rFonts w:ascii="Arial" w:hAnsi="Arial" w:eastAsia="Arial" w:cs="Arial"/>
                <w:sz w:val="22"/>
              </w:rPr>
              <w:t>3- and 4-star hotels</w:t>
            </w:r>
          </w:p>
        </w:tc>
      </w:tr>
      <w:tr w:rsidRPr="00C17905" w:rsidR="0039388A" w:rsidTr="3E850EAA" w14:paraId="0F196169"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59D3E111"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Buyer Focus</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13C4AFEE" w14:paraId="306E35F9" w14:textId="0B106F9F">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 xml:space="preserve">FIT &amp; Groups </w:t>
            </w:r>
          </w:p>
        </w:tc>
      </w:tr>
    </w:tbl>
    <w:p w:rsidRPr="00C17905" w:rsidR="00EC5C82" w:rsidP="3FEBD9CB" w:rsidRDefault="00EC5C82" w14:paraId="72D16F09" w14:textId="77777777">
      <w:pPr>
        <w:spacing w:after="60" w:line="240" w:lineRule="auto"/>
        <w:rPr>
          <w:rFonts w:ascii="Arial" w:hAnsi="Arial" w:cs="Arial"/>
          <w:sz w:val="22"/>
        </w:rPr>
      </w:pPr>
    </w:p>
    <w:p w:rsidR="77B0A7E9" w:rsidP="3E850EAA" w:rsidRDefault="77B0A7E9" w14:paraId="38629EAE" w14:textId="6666D74E">
      <w:pPr>
        <w:spacing w:after="60" w:line="240" w:lineRule="auto"/>
        <w:rPr>
          <w:rFonts w:ascii="Arial" w:hAnsi="Arial" w:cs="Arial"/>
          <w:sz w:val="22"/>
          <w:szCs w:val="22"/>
        </w:rPr>
      </w:pPr>
    </w:p>
    <w:p w:rsidR="3E850EAA" w:rsidP="3E850EAA" w:rsidRDefault="3E850EAA" w14:paraId="73DF7F99" w14:textId="38589AD6">
      <w:pPr>
        <w:spacing w:after="60" w:line="240" w:lineRule="auto"/>
        <w:rPr>
          <w:rFonts w:ascii="Arial" w:hAnsi="Arial" w:cs="Arial"/>
          <w:sz w:val="22"/>
          <w:szCs w:val="22"/>
        </w:rPr>
      </w:pPr>
    </w:p>
    <w:p w:rsidR="3E850EAA" w:rsidP="3E850EAA" w:rsidRDefault="3E850EAA" w14:paraId="2CF5CFBD" w14:textId="3E4F50CB">
      <w:pPr>
        <w:spacing w:after="60" w:line="240" w:lineRule="auto"/>
        <w:rPr>
          <w:rFonts w:ascii="Arial" w:hAnsi="Arial" w:cs="Arial"/>
          <w:sz w:val="22"/>
          <w:szCs w:val="22"/>
        </w:rPr>
      </w:pPr>
    </w:p>
    <w:tbl>
      <w:tblPr>
        <w:tblStyle w:val="TableGrid1"/>
        <w:tblW w:w="0" w:type="auto"/>
        <w:tblLook w:val="04A0" w:firstRow="1" w:lastRow="0" w:firstColumn="1" w:lastColumn="0" w:noHBand="0" w:noVBand="1"/>
      </w:tblPr>
      <w:tblGrid>
        <w:gridCol w:w="2689"/>
        <w:gridCol w:w="6662"/>
      </w:tblGrid>
      <w:tr w:rsidR="35F769E0" w:rsidTr="3FEBD9CB" w14:paraId="184DB92B" w14:textId="77777777">
        <w:trPr>
          <w:trHeight w:val="300"/>
        </w:trPr>
        <w:tc>
          <w:tcPr>
            <w:tcW w:w="2689" w:type="dxa"/>
            <w:shd w:val="clear" w:color="auto" w:fill="0070C0"/>
          </w:tcPr>
          <w:p w:rsidR="35F769E0" w:rsidP="35F769E0" w:rsidRDefault="35F769E0" w14:paraId="248A2F19" w14:textId="559F3313">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7358AE7D">
              <w:rPr>
                <w:rFonts w:ascii="Arial" w:hAnsi="Arial" w:eastAsia="Calibri" w:cs="Arial"/>
                <w:b/>
                <w:bCs/>
                <w:color w:val="FFFFFF" w:themeColor="background1"/>
                <w:sz w:val="22"/>
              </w:rPr>
              <w:t>8</w:t>
            </w:r>
          </w:p>
        </w:tc>
        <w:tc>
          <w:tcPr>
            <w:tcW w:w="6662" w:type="dxa"/>
            <w:tcBorders>
              <w:top w:val="single" w:color="auto" w:sz="4" w:space="0"/>
              <w:left w:val="single" w:color="auto" w:sz="4" w:space="0"/>
              <w:bottom w:val="single" w:color="auto" w:sz="4" w:space="0"/>
              <w:right w:val="single" w:color="auto" w:sz="4" w:space="0"/>
            </w:tcBorders>
            <w:shd w:val="clear" w:color="auto" w:fill="0070C0"/>
            <w:vAlign w:val="center"/>
          </w:tcPr>
          <w:p w:rsidR="35F769E0" w:rsidP="35F769E0" w:rsidRDefault="35F769E0" w14:paraId="40FAEA27" w14:textId="6EDC7E4F">
            <w:pPr>
              <w:spacing w:beforeAutospacing="1" w:afterAutospacing="1"/>
              <w:jc w:val="both"/>
              <w:rPr>
                <w:rFonts w:ascii="Arial" w:hAnsi="Arial" w:eastAsia="Times New Roman" w:cs="Arial"/>
                <w:b/>
                <w:bCs/>
                <w:color w:val="FFFFFF" w:themeColor="background1"/>
                <w:sz w:val="22"/>
                <w:lang w:eastAsia="en-GB"/>
              </w:rPr>
            </w:pPr>
            <w:r w:rsidRPr="35F769E0">
              <w:rPr>
                <w:rFonts w:ascii="Arial" w:hAnsi="Arial" w:eastAsia="Times New Roman" w:cs="Arial"/>
                <w:b/>
                <w:bCs/>
                <w:color w:val="FFFFFF" w:themeColor="background1"/>
                <w:sz w:val="22"/>
                <w:lang w:eastAsia="en-GB"/>
              </w:rPr>
              <w:t>Market:      GCC</w:t>
            </w:r>
          </w:p>
        </w:tc>
      </w:tr>
      <w:tr w:rsidR="35F769E0" w:rsidTr="3FEBD9CB" w14:paraId="588A0022" w14:textId="77777777">
        <w:trPr>
          <w:trHeight w:val="300"/>
        </w:trPr>
        <w:tc>
          <w:tcPr>
            <w:tcW w:w="2689" w:type="dxa"/>
            <w:tcBorders>
              <w:top w:val="single" w:color="auto" w:sz="4" w:space="0"/>
              <w:left w:val="single" w:color="auto" w:sz="4" w:space="0"/>
              <w:bottom w:val="single" w:color="auto" w:sz="4" w:space="0"/>
              <w:right w:val="single" w:color="auto" w:sz="4" w:space="0"/>
            </w:tcBorders>
            <w:vAlign w:val="center"/>
          </w:tcPr>
          <w:p w:rsidR="35F769E0" w:rsidP="35F769E0" w:rsidRDefault="35F769E0" w14:paraId="7772AB7D"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Group Size</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28A0B3BE" w14:textId="536F0261">
            <w:pPr>
              <w:spacing w:beforeAutospacing="1" w:afterAutospacing="1"/>
              <w:jc w:val="both"/>
              <w:rPr>
                <w:rFonts w:ascii="Arial" w:hAnsi="Arial" w:eastAsia="Arial" w:cs="Arial"/>
                <w:sz w:val="22"/>
                <w:lang w:eastAsia="en-GB"/>
              </w:rPr>
            </w:pPr>
            <w:proofErr w:type="gramStart"/>
            <w:r w:rsidRPr="35F769E0">
              <w:rPr>
                <w:rFonts w:ascii="Arial" w:hAnsi="Arial" w:eastAsia="Arial" w:cs="Arial"/>
                <w:sz w:val="22"/>
                <w:lang w:eastAsia="en-GB"/>
              </w:rPr>
              <w:t>6</w:t>
            </w:r>
            <w:proofErr w:type="gramEnd"/>
            <w:r w:rsidRPr="35F769E0">
              <w:rPr>
                <w:rFonts w:ascii="Arial" w:hAnsi="Arial" w:eastAsia="Arial" w:cs="Arial"/>
                <w:sz w:val="22"/>
                <w:lang w:eastAsia="en-GB"/>
              </w:rPr>
              <w:t xml:space="preserve"> buyers, 1 VB staff – Total 7</w:t>
            </w:r>
          </w:p>
        </w:tc>
      </w:tr>
      <w:tr w:rsidR="35F769E0" w:rsidTr="3FEBD9CB" w14:paraId="1FC25953"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5F87C941"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Duration</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08FEE944" w14:textId="40083D13">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5 nights / 6 days</w:t>
            </w:r>
          </w:p>
        </w:tc>
      </w:tr>
      <w:tr w:rsidR="35F769E0" w:rsidTr="3FEBD9CB" w14:paraId="4C3F6A59"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14C3BF43" w14:textId="4AA2ABAA">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Median Budget</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1572A15D" w14:textId="742A0B99">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£ 6,765.</w:t>
            </w:r>
          </w:p>
        </w:tc>
      </w:tr>
      <w:tr w:rsidR="35F769E0" w:rsidTr="3FEBD9CB" w14:paraId="33F5CE58"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4CD4903B"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 Date (check-in)</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1653F244" w14:textId="1AB1DE85">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Friday 30 January 2026</w:t>
            </w:r>
          </w:p>
        </w:tc>
      </w:tr>
      <w:tr w:rsidR="35F769E0" w:rsidTr="3FEBD9CB" w14:paraId="143C8D26"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6EC005FD" w14:textId="77777777">
            <w:pPr>
              <w:spacing w:beforeAutospacing="1" w:afterAutospacing="1"/>
              <w:jc w:val="both"/>
              <w:rPr>
                <w:rFonts w:ascii="Arial" w:hAnsi="Arial" w:eastAsia="Times New Roman" w:cs="Arial"/>
                <w:b/>
                <w:bCs/>
                <w:color w:val="000000" w:themeColor="text1"/>
                <w:sz w:val="22"/>
                <w:lang w:eastAsia="en-GB"/>
              </w:rPr>
            </w:pPr>
            <w:r w:rsidRPr="35F769E0">
              <w:rPr>
                <w:rFonts w:ascii="Arial" w:hAnsi="Arial" w:eastAsia="Times New Roman" w:cs="Arial"/>
                <w:b/>
                <w:bCs/>
                <w:color w:val="000000" w:themeColor="text1"/>
                <w:sz w:val="22"/>
                <w:lang w:eastAsia="en-GB"/>
              </w:rPr>
              <w:t>End Date (check-out)</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280ECDD3" w14:textId="4943EB8B">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Wednesday, 4 February 2026</w:t>
            </w:r>
          </w:p>
        </w:tc>
      </w:tr>
      <w:tr w:rsidR="35F769E0" w:rsidTr="3FEBD9CB" w14:paraId="479950FB"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40820880"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Starting Point</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1D2A3BBB" w14:textId="55B160B8">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From 5.30pm, at BIM O2 Intercontinental London</w:t>
            </w:r>
          </w:p>
        </w:tc>
      </w:tr>
      <w:tr w:rsidR="35F769E0" w:rsidTr="3FEBD9CB" w14:paraId="0F024858"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62455A10"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333333"/>
                <w:sz w:val="22"/>
                <w:lang w:eastAsia="en-GB"/>
              </w:rPr>
              <w:t>Itinerary regions</w:t>
            </w:r>
          </w:p>
        </w:tc>
        <w:tc>
          <w:tcPr>
            <w:tcW w:w="6662" w:type="dxa"/>
          </w:tcPr>
          <w:p w:rsidR="35F769E0" w:rsidP="35F769E0" w:rsidRDefault="20EAE3BF" w14:paraId="0EFD8AF3" w14:textId="46031D3E">
            <w:pPr>
              <w:spacing w:beforeAutospacing="1" w:afterAutospacing="1"/>
              <w:jc w:val="both"/>
              <w:rPr>
                <w:rFonts w:ascii="Arial" w:hAnsi="Arial" w:eastAsia="Arial" w:cs="Arial"/>
                <w:sz w:val="22"/>
              </w:rPr>
            </w:pPr>
            <w:r w:rsidRPr="7EE19B85">
              <w:rPr>
                <w:rFonts w:ascii="Arial" w:hAnsi="Arial" w:eastAsia="Arial" w:cs="Arial"/>
                <w:sz w:val="22"/>
              </w:rPr>
              <w:t>Oxfordshire, Cotswold</w:t>
            </w:r>
            <w:r w:rsidRPr="7EE19B85" w:rsidR="74DF98D9">
              <w:rPr>
                <w:rFonts w:ascii="Arial" w:hAnsi="Arial" w:eastAsia="Arial" w:cs="Arial"/>
                <w:sz w:val="22"/>
              </w:rPr>
              <w:t>s,</w:t>
            </w:r>
            <w:r w:rsidRPr="7EE19B85">
              <w:rPr>
                <w:rFonts w:ascii="Arial" w:hAnsi="Arial" w:eastAsia="Arial" w:cs="Arial"/>
                <w:sz w:val="22"/>
              </w:rPr>
              <w:t xml:space="preserve"> and Shakespeare’s England</w:t>
            </w:r>
          </w:p>
        </w:tc>
      </w:tr>
      <w:tr w:rsidR="35F769E0" w:rsidTr="3FEBD9CB" w14:paraId="3DDE3BD4"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24AE969A" w14:paraId="2CF2DC69" w14:textId="0EF59724">
            <w:pPr>
              <w:spacing w:beforeAutospacing="1" w:afterAutospacing="1"/>
              <w:rPr>
                <w:rFonts w:ascii="Arial" w:hAnsi="Arial" w:eastAsia="Times New Roman" w:cs="Arial"/>
                <w:b/>
                <w:bCs/>
                <w:color w:val="000000" w:themeColor="text1"/>
                <w:sz w:val="22"/>
                <w:lang w:eastAsia="en-GB"/>
              </w:rPr>
            </w:pPr>
            <w:r w:rsidRPr="13C2E11B">
              <w:rPr>
                <w:rFonts w:ascii="Arial" w:hAnsi="Arial" w:eastAsia="Times New Roman" w:cs="Arial"/>
                <w:b/>
                <w:bCs/>
                <w:color w:val="000000" w:themeColor="text1"/>
                <w:sz w:val="22"/>
                <w:lang w:eastAsia="en-GB"/>
              </w:rPr>
              <w:t xml:space="preserve">Constituent </w:t>
            </w:r>
            <w:r w:rsidRPr="13C2E11B" w:rsidR="21A7C56E">
              <w:rPr>
                <w:rFonts w:ascii="Arial" w:hAnsi="Arial" w:eastAsia="Times New Roman" w:cs="Arial"/>
                <w:b/>
                <w:bCs/>
                <w:color w:val="000000" w:themeColor="text1"/>
                <w:sz w:val="22"/>
                <w:lang w:eastAsia="en-GB"/>
              </w:rPr>
              <w:t>LVEP/DDP</w:t>
            </w:r>
          </w:p>
        </w:tc>
        <w:tc>
          <w:tcPr>
            <w:tcW w:w="6662" w:type="dxa"/>
            <w:tcBorders>
              <w:top w:val="nil"/>
              <w:left w:val="single" w:color="auto" w:sz="4" w:space="0"/>
              <w:bottom w:val="single" w:color="auto" w:sz="4" w:space="0"/>
              <w:right w:val="single" w:color="auto" w:sz="4" w:space="0"/>
            </w:tcBorders>
            <w:vAlign w:val="center"/>
          </w:tcPr>
          <w:p w:rsidR="35F769E0" w:rsidP="0FFAAFE7" w:rsidRDefault="640E48C3" w14:paraId="2F6AAA2E" w14:textId="78AC7F9E">
            <w:pPr>
              <w:rPr>
                <w:rFonts w:ascii="Arial" w:hAnsi="Arial" w:eastAsia="Arial" w:cs="Arial"/>
                <w:color w:val="000000" w:themeColor="text1"/>
                <w:sz w:val="22"/>
                <w:lang w:eastAsia="en-GB"/>
              </w:rPr>
            </w:pPr>
            <w:r w:rsidRPr="3FEBD9CB">
              <w:rPr>
                <w:rFonts w:ascii="Arial" w:hAnsi="Arial" w:eastAsia="Arial" w:cs="Arial"/>
                <w:sz w:val="22"/>
                <w:lang w:eastAsia="en-GB"/>
              </w:rPr>
              <w:t>Experience Oxfordshire, Cotswold Plus</w:t>
            </w:r>
            <w:r w:rsidRPr="3FEBD9CB" w:rsidR="4A338AA4">
              <w:rPr>
                <w:rFonts w:ascii="Arial" w:hAnsi="Arial" w:eastAsia="Arial" w:cs="Arial"/>
                <w:sz w:val="22"/>
                <w:lang w:eastAsia="en-GB"/>
              </w:rPr>
              <w:t>,</w:t>
            </w:r>
            <w:r w:rsidRPr="3FEBD9CB" w:rsidR="5422E3DF">
              <w:rPr>
                <w:rFonts w:ascii="Arial" w:hAnsi="Arial" w:eastAsia="Arial" w:cs="Arial"/>
                <w:sz w:val="22"/>
                <w:lang w:eastAsia="en-GB"/>
              </w:rPr>
              <w:t xml:space="preserve"> Visit Worcestershire,</w:t>
            </w:r>
            <w:r w:rsidRPr="3FEBD9CB" w:rsidR="4A338AA4">
              <w:rPr>
                <w:rFonts w:ascii="Arial" w:hAnsi="Arial" w:eastAsia="Arial" w:cs="Arial"/>
                <w:sz w:val="22"/>
                <w:lang w:eastAsia="en-GB"/>
              </w:rPr>
              <w:t xml:space="preserve"> </w:t>
            </w:r>
            <w:r w:rsidRPr="3FEBD9CB">
              <w:rPr>
                <w:rFonts w:ascii="Arial" w:hAnsi="Arial" w:eastAsia="Arial" w:cs="Arial"/>
                <w:sz w:val="22"/>
                <w:lang w:eastAsia="en-GB"/>
              </w:rPr>
              <w:t>W</w:t>
            </w:r>
            <w:r w:rsidRPr="3FEBD9CB" w:rsidR="2C59700E">
              <w:rPr>
                <w:rFonts w:ascii="Arial" w:hAnsi="Arial" w:eastAsia="Arial" w:cs="Arial"/>
                <w:sz w:val="22"/>
                <w:lang w:eastAsia="en-GB"/>
              </w:rPr>
              <w:t>est Midlands Growth Company</w:t>
            </w:r>
            <w:r w:rsidRPr="3FEBD9CB" w:rsidR="6F396EEB">
              <w:rPr>
                <w:rFonts w:ascii="Arial" w:hAnsi="Arial" w:eastAsia="Arial" w:cs="Arial"/>
                <w:sz w:val="22"/>
                <w:lang w:eastAsia="en-GB"/>
              </w:rPr>
              <w:t xml:space="preserve">, </w:t>
            </w:r>
            <w:r w:rsidRPr="3FEBD9CB" w:rsidR="3E77F687">
              <w:rPr>
                <w:rFonts w:ascii="Arial" w:hAnsi="Arial" w:eastAsia="Arial" w:cs="Arial"/>
                <w:color w:val="000000" w:themeColor="text1"/>
                <w:sz w:val="22"/>
              </w:rPr>
              <w:t>Coventry &amp; Warwickshire Destination Partnership</w:t>
            </w:r>
          </w:p>
        </w:tc>
      </w:tr>
      <w:tr w:rsidR="35F769E0" w:rsidTr="3FEBD9CB" w14:paraId="2C581F0C"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4F4C19DA"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End Point</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29F09CBA" w14:textId="3802318D">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TBC</w:t>
            </w:r>
          </w:p>
        </w:tc>
      </w:tr>
      <w:tr w:rsidR="35F769E0" w:rsidTr="3FEBD9CB" w14:paraId="480C450D"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15BAA57F"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 xml:space="preserve">Accommodation </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7801C5B1" w14:textId="3C66E02A">
            <w:pPr>
              <w:spacing w:beforeAutospacing="1" w:afterAutospacing="1"/>
              <w:jc w:val="both"/>
              <w:rPr>
                <w:rFonts w:ascii="Arial" w:hAnsi="Arial" w:eastAsia="Arial" w:cs="Arial"/>
                <w:sz w:val="22"/>
              </w:rPr>
            </w:pPr>
            <w:r w:rsidRPr="35F769E0">
              <w:rPr>
                <w:rFonts w:ascii="Arial" w:hAnsi="Arial" w:eastAsia="Arial" w:cs="Arial"/>
                <w:sz w:val="22"/>
              </w:rPr>
              <w:t xml:space="preserve">5* luxury, </w:t>
            </w:r>
            <w:proofErr w:type="gramStart"/>
            <w:r w:rsidRPr="35F769E0">
              <w:rPr>
                <w:rFonts w:ascii="Arial" w:hAnsi="Arial" w:eastAsia="Arial" w:cs="Arial"/>
                <w:sz w:val="22"/>
              </w:rPr>
              <w:t>boutique</w:t>
            </w:r>
            <w:proofErr w:type="gramEnd"/>
            <w:r w:rsidRPr="35F769E0">
              <w:rPr>
                <w:rFonts w:ascii="Arial" w:hAnsi="Arial" w:eastAsia="Arial" w:cs="Arial"/>
                <w:sz w:val="22"/>
              </w:rPr>
              <w:t xml:space="preserve"> and unique accommodation</w:t>
            </w:r>
          </w:p>
        </w:tc>
      </w:tr>
      <w:tr w:rsidR="35F769E0" w:rsidTr="3FEBD9CB" w14:paraId="428726C0" w14:textId="77777777">
        <w:trPr>
          <w:trHeight w:val="300"/>
        </w:trPr>
        <w:tc>
          <w:tcPr>
            <w:tcW w:w="2689" w:type="dxa"/>
            <w:tcBorders>
              <w:top w:val="nil"/>
              <w:left w:val="single" w:color="auto" w:sz="4" w:space="0"/>
              <w:bottom w:val="single" w:color="auto" w:sz="4" w:space="0"/>
              <w:right w:val="single" w:color="auto" w:sz="4" w:space="0"/>
            </w:tcBorders>
            <w:vAlign w:val="center"/>
          </w:tcPr>
          <w:p w:rsidR="35F769E0" w:rsidP="35F769E0" w:rsidRDefault="35F769E0" w14:paraId="115C2CED" w14:textId="77777777">
            <w:pPr>
              <w:spacing w:beforeAutospacing="1"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Buyer Focus</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4D77BC81" w14:textId="395A2F21">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 xml:space="preserve">Luxury, FIT &amp; Group </w:t>
            </w:r>
          </w:p>
        </w:tc>
      </w:tr>
    </w:tbl>
    <w:p w:rsidR="00EC5C82" w:rsidP="35F769E0" w:rsidRDefault="00EC5C82" w14:paraId="679D9AB6" w14:textId="600CABD2">
      <w:pPr>
        <w:spacing w:after="60" w:line="240" w:lineRule="auto"/>
        <w:rPr>
          <w:rFonts w:ascii="Arial" w:hAnsi="Arial" w:cs="Arial"/>
          <w:sz w:val="22"/>
        </w:rPr>
      </w:pPr>
    </w:p>
    <w:p w:rsidRPr="00C17905" w:rsidR="000D0697" w:rsidP="35F769E0" w:rsidRDefault="000D0697" w14:paraId="5031E43F" w14:textId="77777777">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Pr="00C17905" w:rsidR="000347E4" w:rsidTr="3E850EAA" w14:paraId="2DA1B5B1" w14:textId="77777777">
        <w:tc>
          <w:tcPr>
            <w:tcW w:w="2689" w:type="dxa"/>
            <w:shd w:val="clear" w:color="auto" w:fill="0070C0"/>
            <w:tcMar/>
          </w:tcPr>
          <w:p w:rsidRPr="00C17905" w:rsidR="000347E4" w:rsidP="35F769E0" w:rsidRDefault="63736E22" w14:paraId="24452E6E" w14:textId="5B932A67">
            <w:pPr>
              <w:jc w:val="both"/>
              <w:rPr>
                <w:rFonts w:ascii="Arial" w:hAnsi="Arial" w:eastAsia="Calibri" w:cs="Arial"/>
                <w:b/>
                <w:bCs/>
                <w:color w:val="FFFFFF" w:themeColor="background1"/>
                <w:sz w:val="22"/>
              </w:rPr>
            </w:pPr>
            <w:r w:rsidRPr="35F769E0">
              <w:rPr>
                <w:rFonts w:ascii="Arial" w:hAnsi="Arial" w:eastAsia="Calibri" w:cs="Arial"/>
                <w:b/>
                <w:bCs/>
                <w:color w:val="FFFFFF" w:themeColor="background1"/>
                <w:sz w:val="22"/>
              </w:rPr>
              <w:t xml:space="preserve">Opportunity </w:t>
            </w:r>
            <w:r w:rsidRPr="35F769E0" w:rsidR="1CCEC226">
              <w:rPr>
                <w:rFonts w:ascii="Arial" w:hAnsi="Arial" w:eastAsia="Calibri" w:cs="Arial"/>
                <w:b/>
                <w:bCs/>
                <w:color w:val="FFFFFF" w:themeColor="background1"/>
                <w:sz w:val="22"/>
              </w:rPr>
              <w:t>9</w:t>
            </w:r>
          </w:p>
        </w:tc>
        <w:tc>
          <w:tcPr>
            <w:tcW w:w="6662" w:type="dxa"/>
            <w:tcBorders>
              <w:top w:val="single" w:color="auto" w:sz="4" w:space="0"/>
              <w:left w:val="single" w:color="auto" w:sz="4" w:space="0"/>
              <w:bottom w:val="single" w:color="auto" w:sz="4" w:space="0"/>
              <w:right w:val="single" w:color="auto" w:sz="4" w:space="0"/>
            </w:tcBorders>
            <w:shd w:val="clear" w:color="auto" w:fill="0070C0"/>
            <w:tcMar/>
            <w:vAlign w:val="center"/>
          </w:tcPr>
          <w:p w:rsidRPr="0036735D" w:rsidR="000347E4" w:rsidP="000347E4" w:rsidRDefault="000347E4" w14:paraId="0D130489" w14:textId="70938566">
            <w:pPr>
              <w:spacing w:before="100" w:beforeAutospacing="1" w:after="100" w:afterAutospacing="1"/>
              <w:jc w:val="both"/>
              <w:rPr>
                <w:rFonts w:ascii="Arial" w:hAnsi="Arial" w:eastAsia="Times New Roman" w:cs="Arial"/>
                <w:b/>
                <w:bCs/>
                <w:color w:val="FFFFFF" w:themeColor="background1"/>
                <w:sz w:val="22"/>
                <w:lang w:eastAsia="en-GB"/>
              </w:rPr>
            </w:pPr>
            <w:r w:rsidRPr="0036735D">
              <w:rPr>
                <w:rFonts w:ascii="Arial" w:hAnsi="Arial" w:eastAsia="Times New Roman" w:cs="Arial"/>
                <w:b/>
                <w:bCs/>
                <w:color w:val="FFFFFF" w:themeColor="background1"/>
                <w:sz w:val="22"/>
                <w:lang w:eastAsia="en-GB"/>
              </w:rPr>
              <w:t>Market:</w:t>
            </w:r>
            <w:r w:rsidRPr="0036735D">
              <w:rPr>
                <w:rFonts w:ascii="Arial" w:hAnsi="Arial" w:eastAsia="Times New Roman" w:cs="Arial"/>
                <w:b/>
                <w:bCs/>
                <w:color w:val="FFFFFF" w:themeColor="background1"/>
                <w:sz w:val="22"/>
                <w:lang w:eastAsia="en-GB"/>
              </w:rPr>
              <w:tab/>
            </w:r>
            <w:r w:rsidRPr="0036735D" w:rsidR="0036735D">
              <w:rPr>
                <w:rFonts w:ascii="Arial" w:hAnsi="Arial" w:cs="Arial"/>
                <w:b/>
                <w:bCs/>
                <w:color w:val="FFFFFF" w:themeColor="background1"/>
                <w:sz w:val="22"/>
              </w:rPr>
              <w:t>Italy</w:t>
            </w:r>
          </w:p>
        </w:tc>
      </w:tr>
      <w:tr w:rsidRPr="00C17905" w:rsidR="00EC5C82" w:rsidTr="3E850EAA" w14:paraId="0BCED146" w14:textId="77777777">
        <w:tc>
          <w:tcPr>
            <w:tcW w:w="2689" w:type="dxa"/>
            <w:tcBorders>
              <w:top w:val="single" w:color="auto" w:sz="4" w:space="0"/>
              <w:left w:val="single" w:color="auto" w:sz="4" w:space="0"/>
              <w:bottom w:val="single" w:color="auto" w:sz="4" w:space="0"/>
              <w:right w:val="single" w:color="auto" w:sz="4" w:space="0"/>
            </w:tcBorders>
            <w:tcMar/>
            <w:vAlign w:val="center"/>
          </w:tcPr>
          <w:p w:rsidRPr="00C17905" w:rsidR="00EC5C82" w:rsidP="00C752E1" w:rsidRDefault="00EC5C82" w14:paraId="2FC40A70"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Group Size</w:t>
            </w:r>
          </w:p>
        </w:tc>
        <w:tc>
          <w:tcPr>
            <w:tcW w:w="6662" w:type="dxa"/>
            <w:tcBorders>
              <w:top w:val="nil"/>
              <w:left w:val="single" w:color="auto" w:sz="4" w:space="0"/>
              <w:bottom w:val="single" w:color="auto" w:sz="4" w:space="0"/>
              <w:right w:val="single" w:color="auto" w:sz="4" w:space="0"/>
            </w:tcBorders>
            <w:tcMar/>
            <w:vAlign w:val="center"/>
          </w:tcPr>
          <w:p w:rsidRPr="00C17905" w:rsidR="00EC5C82" w:rsidP="35F769E0" w:rsidRDefault="072873FC" w14:paraId="0ED13AF0" w14:textId="273CDBBF">
            <w:pPr>
              <w:spacing w:before="100" w:beforeAutospacing="1" w:after="100" w:afterAutospacing="1"/>
              <w:jc w:val="both"/>
              <w:rPr>
                <w:rFonts w:ascii="Arial" w:hAnsi="Arial" w:eastAsia="Times New Roman" w:cs="Arial"/>
                <w:sz w:val="22"/>
                <w:lang w:eastAsia="en-GB"/>
              </w:rPr>
            </w:pPr>
            <w:r w:rsidRPr="35F769E0">
              <w:rPr>
                <w:rFonts w:ascii="Arial" w:hAnsi="Arial" w:eastAsia="Times New Roman" w:cs="Arial"/>
                <w:sz w:val="22"/>
                <w:lang w:eastAsia="en-GB"/>
              </w:rPr>
              <w:t>5</w:t>
            </w:r>
            <w:r w:rsidRPr="35F769E0" w:rsidR="59152906">
              <w:rPr>
                <w:rFonts w:ascii="Arial" w:hAnsi="Arial" w:eastAsia="Times New Roman" w:cs="Arial"/>
                <w:sz w:val="22"/>
                <w:lang w:eastAsia="en-GB"/>
              </w:rPr>
              <w:t xml:space="preserve"> Buyers, 1 </w:t>
            </w:r>
            <w:r w:rsidRPr="35F769E0" w:rsidR="5775765C">
              <w:rPr>
                <w:rFonts w:ascii="Arial" w:hAnsi="Arial" w:eastAsia="Times New Roman" w:cs="Arial"/>
                <w:sz w:val="22"/>
                <w:lang w:eastAsia="en-GB"/>
              </w:rPr>
              <w:t>VB s</w:t>
            </w:r>
            <w:r w:rsidRPr="35F769E0" w:rsidR="59152906">
              <w:rPr>
                <w:rFonts w:ascii="Arial" w:hAnsi="Arial" w:eastAsia="Times New Roman" w:cs="Arial"/>
                <w:sz w:val="22"/>
                <w:lang w:eastAsia="en-GB"/>
              </w:rPr>
              <w:t xml:space="preserve">taff – Total </w:t>
            </w:r>
            <w:r w:rsidRPr="35F769E0" w:rsidR="4BE12051">
              <w:rPr>
                <w:rFonts w:ascii="Arial" w:hAnsi="Arial" w:eastAsia="Times New Roman" w:cs="Arial"/>
                <w:sz w:val="22"/>
                <w:lang w:eastAsia="en-GB"/>
              </w:rPr>
              <w:t>6</w:t>
            </w:r>
            <w:r w:rsidRPr="35F769E0" w:rsidR="59152906">
              <w:rPr>
                <w:rFonts w:ascii="Arial" w:hAnsi="Arial" w:eastAsia="Times New Roman" w:cs="Arial"/>
                <w:sz w:val="22"/>
                <w:lang w:eastAsia="en-GB"/>
              </w:rPr>
              <w:t xml:space="preserve"> </w:t>
            </w:r>
          </w:p>
        </w:tc>
      </w:tr>
      <w:tr w:rsidRPr="00C17905" w:rsidR="0036735D" w:rsidTr="3E850EAA" w14:paraId="17B3E2AF" w14:textId="77777777">
        <w:tc>
          <w:tcPr>
            <w:tcW w:w="2689" w:type="dxa"/>
            <w:tcBorders>
              <w:top w:val="nil"/>
              <w:left w:val="single" w:color="auto" w:sz="4" w:space="0"/>
              <w:bottom w:val="single" w:color="auto" w:sz="4" w:space="0"/>
              <w:right w:val="single" w:color="auto" w:sz="4" w:space="0"/>
            </w:tcBorders>
            <w:tcMar/>
            <w:vAlign w:val="center"/>
          </w:tcPr>
          <w:p w:rsidRPr="00C17905" w:rsidR="0036735D" w:rsidP="0036735D" w:rsidRDefault="0036735D" w14:paraId="183F13DE"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Duration</w:t>
            </w:r>
          </w:p>
        </w:tc>
        <w:tc>
          <w:tcPr>
            <w:tcW w:w="6662" w:type="dxa"/>
            <w:tcBorders>
              <w:top w:val="nil"/>
              <w:left w:val="single" w:color="auto" w:sz="4" w:space="0"/>
              <w:bottom w:val="single" w:color="auto" w:sz="4" w:space="0"/>
              <w:right w:val="single" w:color="auto" w:sz="4" w:space="0"/>
            </w:tcBorders>
            <w:tcMar/>
            <w:vAlign w:val="center"/>
          </w:tcPr>
          <w:p w:rsidRPr="00C17905" w:rsidR="0036735D" w:rsidP="35F769E0" w:rsidRDefault="638BAA64" w14:paraId="46E9F048" w14:textId="1B06E791">
            <w:pPr>
              <w:spacing w:before="100" w:beforeAutospacing="1" w:after="100" w:afterAutospacing="1"/>
              <w:jc w:val="both"/>
              <w:rPr>
                <w:rFonts w:ascii="Arial" w:hAnsi="Arial" w:eastAsia="Times New Roman" w:cs="Arial"/>
                <w:sz w:val="22"/>
                <w:lang w:eastAsia="en-GB"/>
              </w:rPr>
            </w:pPr>
            <w:r w:rsidRPr="35F769E0">
              <w:rPr>
                <w:rFonts w:ascii="Arial" w:hAnsi="Arial" w:eastAsia="Times New Roman" w:cs="Arial"/>
                <w:sz w:val="22"/>
                <w:lang w:eastAsia="en-GB"/>
              </w:rPr>
              <w:t>3</w:t>
            </w:r>
            <w:r w:rsidRPr="35F769E0" w:rsidR="59152906">
              <w:rPr>
                <w:rFonts w:ascii="Arial" w:hAnsi="Arial" w:eastAsia="Times New Roman" w:cs="Arial"/>
                <w:sz w:val="22"/>
                <w:lang w:eastAsia="en-GB"/>
              </w:rPr>
              <w:t xml:space="preserve"> nights / </w:t>
            </w:r>
            <w:r w:rsidRPr="35F769E0" w:rsidR="0E8E84E2">
              <w:rPr>
                <w:rFonts w:ascii="Arial" w:hAnsi="Arial" w:eastAsia="Times New Roman" w:cs="Arial"/>
                <w:sz w:val="22"/>
                <w:lang w:eastAsia="en-GB"/>
              </w:rPr>
              <w:t>4</w:t>
            </w:r>
            <w:r w:rsidRPr="35F769E0" w:rsidR="59152906">
              <w:rPr>
                <w:rFonts w:ascii="Arial" w:hAnsi="Arial" w:eastAsia="Times New Roman" w:cs="Arial"/>
                <w:sz w:val="22"/>
                <w:lang w:eastAsia="en-GB"/>
              </w:rPr>
              <w:t xml:space="preserve"> days</w:t>
            </w:r>
          </w:p>
        </w:tc>
      </w:tr>
      <w:tr w:rsidRPr="00C17905" w:rsidR="00056128" w:rsidTr="3E850EAA" w14:paraId="69D18222" w14:textId="77777777">
        <w:tc>
          <w:tcPr>
            <w:tcW w:w="2689" w:type="dxa"/>
            <w:tcBorders>
              <w:top w:val="nil"/>
              <w:left w:val="single" w:color="auto" w:sz="4" w:space="0"/>
              <w:bottom w:val="single" w:color="auto" w:sz="4" w:space="0"/>
              <w:right w:val="single" w:color="auto" w:sz="4" w:space="0"/>
            </w:tcBorders>
            <w:tcMar/>
            <w:vAlign w:val="center"/>
          </w:tcPr>
          <w:p w:rsidRPr="00C17905" w:rsidR="00056128" w:rsidP="00796007" w:rsidRDefault="00056128" w14:paraId="1177357E" w14:textId="0D5F51D1">
            <w:pPr>
              <w:spacing w:before="100" w:beforeAutospacing="1" w:after="100" w:afterAutospacing="1"/>
              <w:jc w:val="both"/>
              <w:rPr>
                <w:rFonts w:ascii="Arial" w:hAnsi="Arial" w:eastAsia="Times New Roman" w:cs="Arial"/>
                <w:b/>
                <w:bCs/>
                <w:color w:val="000000"/>
                <w:sz w:val="22"/>
                <w:lang w:eastAsia="en-GB"/>
              </w:rPr>
            </w:pPr>
            <w:r>
              <w:rPr>
                <w:rFonts w:ascii="Arial" w:hAnsi="Arial" w:eastAsia="Times New Roman" w:cs="Arial"/>
                <w:b/>
                <w:bCs/>
                <w:color w:val="000000"/>
                <w:sz w:val="22"/>
                <w:lang w:eastAsia="en-GB"/>
              </w:rPr>
              <w:t>Median Budget</w:t>
            </w:r>
          </w:p>
        </w:tc>
        <w:tc>
          <w:tcPr>
            <w:tcW w:w="6662" w:type="dxa"/>
            <w:tcBorders>
              <w:top w:val="nil"/>
              <w:left w:val="single" w:color="auto" w:sz="4" w:space="0"/>
              <w:bottom w:val="single" w:color="auto" w:sz="4" w:space="0"/>
              <w:right w:val="single" w:color="auto" w:sz="4" w:space="0"/>
            </w:tcBorders>
            <w:tcMar/>
            <w:vAlign w:val="center"/>
          </w:tcPr>
          <w:p w:rsidR="00056128" w:rsidP="3E850EAA" w:rsidRDefault="31EF16BE" w14:paraId="254BD906" w14:textId="7BDEDEB3">
            <w:pPr>
              <w:spacing w:before="100" w:beforeAutospacing="on" w:after="100" w:afterAutospacing="on"/>
              <w:jc w:val="both"/>
              <w:rPr>
                <w:rFonts w:ascii="Arial" w:hAnsi="Arial" w:eastAsia="Times New Roman" w:cs="Arial"/>
                <w:sz w:val="22"/>
                <w:szCs w:val="22"/>
                <w:lang w:eastAsia="en-GB"/>
              </w:rPr>
            </w:pPr>
            <w:r w:rsidRPr="3E850EAA" w:rsidR="5A32649A">
              <w:rPr>
                <w:rFonts w:ascii="Arial" w:hAnsi="Arial" w:eastAsia="Times New Roman" w:cs="Arial"/>
                <w:sz w:val="22"/>
                <w:szCs w:val="22"/>
                <w:lang w:eastAsia="en-GB"/>
              </w:rPr>
              <w:t>£</w:t>
            </w:r>
            <w:r w:rsidRPr="3E850EAA" w:rsidR="617217DD">
              <w:rPr>
                <w:rFonts w:ascii="Arial" w:hAnsi="Arial" w:eastAsia="Times New Roman" w:cs="Arial"/>
                <w:sz w:val="22"/>
                <w:szCs w:val="22"/>
                <w:lang w:eastAsia="en-GB"/>
              </w:rPr>
              <w:t>3,</w:t>
            </w:r>
            <w:r w:rsidRPr="3E850EAA" w:rsidR="784076F9">
              <w:rPr>
                <w:rFonts w:ascii="Arial" w:hAnsi="Arial" w:eastAsia="Times New Roman" w:cs="Arial"/>
                <w:sz w:val="22"/>
                <w:szCs w:val="22"/>
                <w:lang w:eastAsia="en-GB"/>
              </w:rPr>
              <w:t>120</w:t>
            </w:r>
          </w:p>
        </w:tc>
      </w:tr>
      <w:tr w:rsidRPr="00C17905" w:rsidR="00B30C2A" w:rsidTr="3E850EAA" w14:paraId="7FE9FF65" w14:textId="77777777">
        <w:tc>
          <w:tcPr>
            <w:tcW w:w="2689" w:type="dxa"/>
            <w:tcBorders>
              <w:top w:val="nil"/>
              <w:left w:val="single" w:color="auto" w:sz="4" w:space="0"/>
              <w:bottom w:val="single" w:color="auto" w:sz="4" w:space="0"/>
              <w:right w:val="single" w:color="auto" w:sz="4" w:space="0"/>
            </w:tcBorders>
            <w:tcMar/>
            <w:vAlign w:val="center"/>
          </w:tcPr>
          <w:p w:rsidRPr="00C17905" w:rsidR="00B30C2A" w:rsidP="00B30C2A" w:rsidRDefault="00B30C2A" w14:paraId="6B0C15F5"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 Date (check-in)</w:t>
            </w:r>
          </w:p>
        </w:tc>
        <w:tc>
          <w:tcPr>
            <w:tcW w:w="6662" w:type="dxa"/>
            <w:tcBorders>
              <w:top w:val="nil"/>
              <w:left w:val="single" w:color="auto" w:sz="4" w:space="0"/>
              <w:bottom w:val="single" w:color="auto" w:sz="4" w:space="0"/>
              <w:right w:val="single" w:color="auto" w:sz="4" w:space="0"/>
            </w:tcBorders>
            <w:tcMar/>
            <w:vAlign w:val="center"/>
          </w:tcPr>
          <w:p w:rsidRPr="00C17905" w:rsidR="00B30C2A" w:rsidP="35F769E0" w:rsidRDefault="00A43104" w14:paraId="49B355A9" w14:textId="243A0E5B">
            <w:pPr>
              <w:spacing w:before="100" w:beforeAutospacing="1" w:after="100" w:afterAutospacing="1"/>
              <w:jc w:val="both"/>
              <w:rPr>
                <w:rFonts w:ascii="Arial" w:hAnsi="Arial" w:eastAsia="Times New Roman" w:cs="Arial"/>
                <w:sz w:val="22"/>
                <w:lang w:eastAsia="en-GB"/>
              </w:rPr>
            </w:pPr>
            <w:r w:rsidRPr="35F769E0">
              <w:rPr>
                <w:rFonts w:ascii="Arial" w:hAnsi="Arial" w:eastAsia="Times New Roman" w:cs="Arial"/>
                <w:sz w:val="22"/>
                <w:lang w:eastAsia="en-GB"/>
              </w:rPr>
              <w:t xml:space="preserve">Friday </w:t>
            </w:r>
            <w:r w:rsidRPr="35F769E0" w:rsidR="4C413910">
              <w:rPr>
                <w:rFonts w:ascii="Arial" w:hAnsi="Arial" w:eastAsia="Times New Roman" w:cs="Arial"/>
                <w:sz w:val="22"/>
                <w:lang w:eastAsia="en-GB"/>
              </w:rPr>
              <w:t>30</w:t>
            </w:r>
            <w:r w:rsidRPr="35F769E0" w:rsidR="172015F7">
              <w:rPr>
                <w:rFonts w:ascii="Arial" w:hAnsi="Arial" w:eastAsia="Times New Roman" w:cs="Arial"/>
                <w:sz w:val="22"/>
                <w:lang w:eastAsia="en-GB"/>
              </w:rPr>
              <w:t xml:space="preserve"> January 202</w:t>
            </w:r>
            <w:r w:rsidRPr="35F769E0" w:rsidR="72BE5B43">
              <w:rPr>
                <w:rFonts w:ascii="Arial" w:hAnsi="Arial" w:eastAsia="Times New Roman" w:cs="Arial"/>
                <w:sz w:val="22"/>
                <w:lang w:eastAsia="en-GB"/>
              </w:rPr>
              <w:t>6</w:t>
            </w:r>
          </w:p>
        </w:tc>
      </w:tr>
      <w:tr w:rsidRPr="00C17905" w:rsidR="00B30C2A" w:rsidTr="3E850EAA" w14:paraId="2F4C5AA0" w14:textId="77777777">
        <w:tc>
          <w:tcPr>
            <w:tcW w:w="2689" w:type="dxa"/>
            <w:tcBorders>
              <w:top w:val="nil"/>
              <w:left w:val="single" w:color="auto" w:sz="4" w:space="0"/>
              <w:bottom w:val="single" w:color="auto" w:sz="4" w:space="0"/>
              <w:right w:val="single" w:color="auto" w:sz="4" w:space="0"/>
            </w:tcBorders>
            <w:tcMar/>
            <w:vAlign w:val="center"/>
          </w:tcPr>
          <w:p w:rsidRPr="00C17905" w:rsidR="00B30C2A" w:rsidP="00B30C2A" w:rsidRDefault="00B30C2A" w14:paraId="4EF7BF13" w14:textId="77777777">
            <w:pPr>
              <w:spacing w:before="100" w:beforeAutospacing="1" w:after="100" w:afterAutospacing="1"/>
              <w:jc w:val="both"/>
              <w:rPr>
                <w:rFonts w:ascii="Arial" w:hAnsi="Arial" w:eastAsia="Times New Roman" w:cs="Arial"/>
                <w:b/>
                <w:bCs/>
                <w:color w:val="000000"/>
                <w:sz w:val="22"/>
                <w:lang w:eastAsia="en-GB"/>
              </w:rPr>
            </w:pPr>
            <w:r w:rsidRPr="00C17905">
              <w:rPr>
                <w:rFonts w:ascii="Arial" w:hAnsi="Arial" w:eastAsia="Times New Roman" w:cs="Arial"/>
                <w:b/>
                <w:bCs/>
                <w:color w:val="000000"/>
                <w:sz w:val="22"/>
                <w:lang w:eastAsia="en-GB"/>
              </w:rPr>
              <w:t>End Date (check-out)</w:t>
            </w:r>
          </w:p>
        </w:tc>
        <w:tc>
          <w:tcPr>
            <w:tcW w:w="6662" w:type="dxa"/>
            <w:tcBorders>
              <w:top w:val="nil"/>
              <w:left w:val="single" w:color="auto" w:sz="4" w:space="0"/>
              <w:bottom w:val="single" w:color="auto" w:sz="4" w:space="0"/>
              <w:right w:val="single" w:color="auto" w:sz="4" w:space="0"/>
            </w:tcBorders>
            <w:tcMar/>
            <w:vAlign w:val="center"/>
          </w:tcPr>
          <w:p w:rsidRPr="00C17905" w:rsidR="00B30C2A" w:rsidP="35F769E0" w:rsidRDefault="172015F7" w14:paraId="116A1FA3" w14:textId="4C60D12F">
            <w:pPr>
              <w:spacing w:before="100" w:beforeAutospacing="1" w:after="100" w:afterAutospacing="1"/>
              <w:jc w:val="both"/>
              <w:rPr>
                <w:rFonts w:ascii="Arial" w:hAnsi="Arial" w:eastAsia="Times New Roman" w:cs="Arial"/>
                <w:sz w:val="22"/>
                <w:lang w:eastAsia="en-GB"/>
              </w:rPr>
            </w:pPr>
            <w:r w:rsidRPr="35F769E0">
              <w:rPr>
                <w:rFonts w:ascii="Arial" w:hAnsi="Arial" w:eastAsia="Times New Roman" w:cs="Arial"/>
                <w:sz w:val="22"/>
                <w:lang w:eastAsia="en-GB"/>
              </w:rPr>
              <w:t xml:space="preserve">Monday </w:t>
            </w:r>
            <w:r w:rsidRPr="35F769E0" w:rsidR="11BD260F">
              <w:rPr>
                <w:rFonts w:ascii="Arial" w:hAnsi="Arial" w:eastAsia="Times New Roman" w:cs="Arial"/>
                <w:sz w:val="22"/>
                <w:lang w:eastAsia="en-GB"/>
              </w:rPr>
              <w:t>2</w:t>
            </w:r>
            <w:r w:rsidRPr="35F769E0">
              <w:rPr>
                <w:rFonts w:ascii="Arial" w:hAnsi="Arial" w:eastAsia="Times New Roman" w:cs="Arial"/>
                <w:sz w:val="22"/>
                <w:lang w:eastAsia="en-GB"/>
              </w:rPr>
              <w:t xml:space="preserve"> </w:t>
            </w:r>
            <w:r w:rsidRPr="35F769E0" w:rsidR="11086F52">
              <w:rPr>
                <w:rFonts w:ascii="Arial" w:hAnsi="Arial" w:eastAsia="Times New Roman" w:cs="Arial"/>
                <w:sz w:val="22"/>
                <w:lang w:eastAsia="en-GB"/>
              </w:rPr>
              <w:t>February</w:t>
            </w:r>
            <w:r w:rsidRPr="35F769E0">
              <w:rPr>
                <w:rFonts w:ascii="Arial" w:hAnsi="Arial" w:eastAsia="Times New Roman" w:cs="Arial"/>
                <w:sz w:val="22"/>
                <w:lang w:eastAsia="en-GB"/>
              </w:rPr>
              <w:t xml:space="preserve"> 202</w:t>
            </w:r>
            <w:r w:rsidRPr="35F769E0" w:rsidR="53CEFBBA">
              <w:rPr>
                <w:rFonts w:ascii="Arial" w:hAnsi="Arial" w:eastAsia="Times New Roman" w:cs="Arial"/>
                <w:sz w:val="22"/>
                <w:lang w:eastAsia="en-GB"/>
              </w:rPr>
              <w:t>6</w:t>
            </w:r>
          </w:p>
        </w:tc>
      </w:tr>
      <w:tr w:rsidRPr="00C17905" w:rsidR="0039388A" w:rsidTr="3E850EAA" w14:paraId="585E8D85"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1F3D7EA0"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Starting Point</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7EB9E076" w14:paraId="152F7314" w14:textId="483F22C1">
            <w:pPr>
              <w:spacing w:before="100" w:beforeAutospacing="1" w:after="100" w:afterAutospacing="1"/>
              <w:jc w:val="both"/>
              <w:rPr>
                <w:rFonts w:ascii="Arial" w:hAnsi="Arial" w:eastAsia="Times New Roman" w:cs="Arial"/>
                <w:sz w:val="22"/>
                <w:lang w:eastAsia="en-GB"/>
              </w:rPr>
            </w:pPr>
            <w:r w:rsidRPr="7EE19B85">
              <w:rPr>
                <w:rFonts w:ascii="Arial" w:hAnsi="Arial" w:eastAsia="Times New Roman" w:cs="Arial"/>
                <w:sz w:val="22"/>
                <w:lang w:eastAsia="en-GB"/>
              </w:rPr>
              <w:t xml:space="preserve">From </w:t>
            </w:r>
            <w:r w:rsidRPr="7EE19B85" w:rsidR="0E717A99">
              <w:rPr>
                <w:rFonts w:ascii="Arial" w:hAnsi="Arial" w:eastAsia="Times New Roman" w:cs="Arial"/>
                <w:sz w:val="22"/>
                <w:lang w:eastAsia="en-GB"/>
              </w:rPr>
              <w:t>5.30</w:t>
            </w:r>
            <w:r w:rsidRPr="7EE19B85">
              <w:rPr>
                <w:rFonts w:ascii="Arial" w:hAnsi="Arial" w:eastAsia="Times New Roman" w:cs="Arial"/>
                <w:sz w:val="22"/>
                <w:lang w:eastAsia="en-GB"/>
              </w:rPr>
              <w:t>pm, at BIM</w:t>
            </w:r>
            <w:r w:rsidRPr="7EE19B85" w:rsidR="663902EC">
              <w:rPr>
                <w:rFonts w:ascii="Arial" w:hAnsi="Arial" w:eastAsia="Times New Roman" w:cs="Arial"/>
                <w:sz w:val="22"/>
                <w:lang w:eastAsia="en-GB"/>
              </w:rPr>
              <w:t>,</w:t>
            </w:r>
            <w:r w:rsidRPr="7EE19B85">
              <w:rPr>
                <w:rFonts w:ascii="Arial" w:hAnsi="Arial" w:eastAsia="Times New Roman" w:cs="Arial"/>
                <w:sz w:val="22"/>
                <w:lang w:eastAsia="en-GB"/>
              </w:rPr>
              <w:t xml:space="preserve"> O2 Intercontinental London</w:t>
            </w:r>
          </w:p>
        </w:tc>
      </w:tr>
      <w:tr w:rsidRPr="00C17905" w:rsidR="0039388A" w:rsidTr="3E850EAA" w14:paraId="056EC1D8"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3E681D8E"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333333"/>
                <w:sz w:val="22"/>
                <w:lang w:eastAsia="en-GB"/>
              </w:rPr>
              <w:t>Itinerary regions</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161EAE96" w14:paraId="3B429C30" w14:textId="0BDD8264">
            <w:pPr>
              <w:spacing w:before="100" w:beforeAutospacing="1" w:after="100" w:afterAutospacing="1"/>
              <w:jc w:val="both"/>
              <w:rPr>
                <w:rFonts w:ascii="Arial" w:hAnsi="Arial" w:cs="Arial"/>
                <w:sz w:val="22"/>
                <w:lang w:eastAsia="en-GB"/>
              </w:rPr>
            </w:pPr>
            <w:r w:rsidRPr="35F769E0">
              <w:rPr>
                <w:rFonts w:ascii="Arial" w:hAnsi="Arial" w:cs="Arial"/>
                <w:sz w:val="22"/>
              </w:rPr>
              <w:t>Bristol and South Wales</w:t>
            </w:r>
          </w:p>
        </w:tc>
      </w:tr>
      <w:tr w:rsidRPr="00C17905" w:rsidR="0039388A" w:rsidTr="3E850EAA" w14:paraId="25137494"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13C2E11B" w:rsidRDefault="37BE3463" w14:paraId="050F3E3C" w14:textId="0D9F5AFC">
            <w:pPr>
              <w:spacing w:before="100" w:beforeAutospacing="1" w:after="100" w:afterAutospacing="1"/>
              <w:jc w:val="both"/>
              <w:rPr>
                <w:rFonts w:ascii="Arial" w:hAnsi="Arial" w:eastAsia="Times New Roman" w:cs="Arial"/>
                <w:b/>
                <w:bCs/>
                <w:color w:val="000000"/>
                <w:sz w:val="22"/>
                <w:lang w:eastAsia="en-GB"/>
              </w:rPr>
            </w:pPr>
            <w:r w:rsidRPr="13C2E11B">
              <w:rPr>
                <w:rFonts w:ascii="Arial" w:hAnsi="Arial" w:eastAsia="Times New Roman" w:cs="Arial"/>
                <w:b/>
                <w:bCs/>
                <w:color w:val="000000" w:themeColor="text1"/>
                <w:sz w:val="22"/>
                <w:lang w:eastAsia="en-GB"/>
              </w:rPr>
              <w:t>Constituent LVEP</w:t>
            </w:r>
            <w:r w:rsidRPr="13C2E11B" w:rsidR="67731545">
              <w:rPr>
                <w:rFonts w:ascii="Arial" w:hAnsi="Arial" w:eastAsia="Times New Roman" w:cs="Arial"/>
                <w:b/>
                <w:bCs/>
                <w:color w:val="000000" w:themeColor="text1"/>
                <w:sz w:val="22"/>
                <w:lang w:eastAsia="en-GB"/>
              </w:rPr>
              <w:t>/SP</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15CAE09D" w14:paraId="34D33134" w14:textId="590AECBB">
            <w:pPr>
              <w:rPr>
                <w:rFonts w:ascii="Arial" w:hAnsi="Arial" w:eastAsia="Times New Roman" w:cs="Arial"/>
                <w:sz w:val="22"/>
                <w:lang w:eastAsia="en-GB"/>
              </w:rPr>
            </w:pPr>
            <w:r w:rsidRPr="35F769E0">
              <w:rPr>
                <w:rFonts w:ascii="Arial" w:hAnsi="Arial" w:eastAsia="Times New Roman" w:cs="Arial"/>
                <w:sz w:val="22"/>
                <w:lang w:eastAsia="en-GB"/>
              </w:rPr>
              <w:t>Visit West and Visit Wales</w:t>
            </w:r>
          </w:p>
        </w:tc>
      </w:tr>
      <w:tr w:rsidRPr="00C17905" w:rsidR="0039388A" w:rsidTr="3E850EAA" w14:paraId="79A8E994" w14:textId="77777777">
        <w:trPr>
          <w:trHeight w:val="345"/>
        </w:trPr>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50B93D42"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End Point</w:t>
            </w:r>
          </w:p>
        </w:tc>
        <w:tc>
          <w:tcPr>
            <w:tcW w:w="6662" w:type="dxa"/>
            <w:tcBorders>
              <w:top w:val="nil"/>
              <w:left w:val="single" w:color="auto" w:sz="4" w:space="0"/>
              <w:bottom w:val="single" w:color="auto" w:sz="4" w:space="0"/>
              <w:right w:val="single" w:color="auto" w:sz="4" w:space="0"/>
            </w:tcBorders>
            <w:tcMar/>
            <w:vAlign w:val="center"/>
          </w:tcPr>
          <w:p w:rsidRPr="00C17905" w:rsidR="0039388A" w:rsidP="2789669B" w:rsidRDefault="78560070" w14:paraId="6D6FEB75" w14:textId="25F87AB9">
            <w:pPr>
              <w:spacing w:beforeAutospacing="1" w:afterAutospacing="1"/>
              <w:jc w:val="both"/>
            </w:pPr>
            <w:r w:rsidRPr="2789669B">
              <w:rPr>
                <w:rFonts w:ascii="Arial" w:hAnsi="Arial" w:eastAsia="Times New Roman" w:cs="Arial"/>
                <w:sz w:val="22"/>
                <w:lang w:eastAsia="en-GB"/>
              </w:rPr>
              <w:t>Bristol</w:t>
            </w:r>
          </w:p>
        </w:tc>
      </w:tr>
      <w:tr w:rsidRPr="00C17905" w:rsidR="0039388A" w:rsidTr="3E850EAA" w14:paraId="7424DF13"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6015B931"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 xml:space="preserve">Accommodation </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2702B124" w14:paraId="3C6E7254" w14:textId="372E9072">
            <w:pPr>
              <w:spacing w:before="100" w:beforeAutospacing="1" w:afterAutospacing="1"/>
              <w:rPr>
                <w:rFonts w:ascii="Arial" w:hAnsi="Arial" w:eastAsia="Arial" w:cs="Arial"/>
                <w:sz w:val="22"/>
              </w:rPr>
            </w:pPr>
            <w:r w:rsidRPr="35F769E0">
              <w:rPr>
                <w:rFonts w:ascii="Arial" w:hAnsi="Arial" w:eastAsia="Arial" w:cs="Arial"/>
                <w:sz w:val="22"/>
              </w:rPr>
              <w:t>Hotel chains, boutique hotels.</w:t>
            </w:r>
          </w:p>
        </w:tc>
      </w:tr>
      <w:tr w:rsidRPr="00C17905" w:rsidR="0039388A" w:rsidTr="3E850EAA" w14:paraId="72483405" w14:textId="77777777">
        <w:tc>
          <w:tcPr>
            <w:tcW w:w="2689" w:type="dxa"/>
            <w:tcBorders>
              <w:top w:val="nil"/>
              <w:left w:val="single" w:color="auto" w:sz="4" w:space="0"/>
              <w:bottom w:val="single" w:color="auto" w:sz="4" w:space="0"/>
              <w:right w:val="single" w:color="auto" w:sz="4" w:space="0"/>
            </w:tcBorders>
            <w:tcMar/>
            <w:vAlign w:val="center"/>
          </w:tcPr>
          <w:p w:rsidRPr="00C17905" w:rsidR="0039388A" w:rsidP="0039388A" w:rsidRDefault="0039388A" w14:paraId="458EBE95" w14:textId="77777777">
            <w:pPr>
              <w:spacing w:before="100" w:beforeAutospacing="1" w:after="100" w:afterAutospacing="1"/>
              <w:jc w:val="both"/>
              <w:rPr>
                <w:rFonts w:ascii="Arial" w:hAnsi="Arial" w:eastAsia="Times New Roman" w:cs="Arial"/>
                <w:b/>
                <w:bCs/>
                <w:color w:val="333333"/>
                <w:sz w:val="22"/>
                <w:lang w:eastAsia="en-GB"/>
              </w:rPr>
            </w:pPr>
            <w:r w:rsidRPr="00C17905">
              <w:rPr>
                <w:rFonts w:ascii="Arial" w:hAnsi="Arial" w:eastAsia="Times New Roman" w:cs="Arial"/>
                <w:b/>
                <w:bCs/>
                <w:color w:val="000000"/>
                <w:sz w:val="22"/>
                <w:lang w:eastAsia="en-GB"/>
              </w:rPr>
              <w:t>Buyer Focus</w:t>
            </w:r>
          </w:p>
        </w:tc>
        <w:tc>
          <w:tcPr>
            <w:tcW w:w="6662" w:type="dxa"/>
            <w:tcBorders>
              <w:top w:val="nil"/>
              <w:left w:val="single" w:color="auto" w:sz="4" w:space="0"/>
              <w:bottom w:val="single" w:color="auto" w:sz="4" w:space="0"/>
              <w:right w:val="single" w:color="auto" w:sz="4" w:space="0"/>
            </w:tcBorders>
            <w:tcMar/>
            <w:vAlign w:val="center"/>
          </w:tcPr>
          <w:p w:rsidRPr="00C17905" w:rsidR="0039388A" w:rsidP="35F769E0" w:rsidRDefault="13C4AFEE" w14:paraId="10323C83" w14:textId="63456A4A">
            <w:pPr>
              <w:spacing w:before="100" w:beforeAutospacing="1" w:after="100" w:afterAutospacing="1"/>
              <w:jc w:val="both"/>
              <w:rPr>
                <w:rFonts w:ascii="Arial" w:hAnsi="Arial" w:eastAsia="Times New Roman" w:cs="Arial"/>
                <w:sz w:val="22"/>
                <w:lang w:eastAsia="en-GB"/>
              </w:rPr>
            </w:pPr>
            <w:r w:rsidRPr="35F769E0">
              <w:rPr>
                <w:rFonts w:ascii="Arial" w:hAnsi="Arial" w:eastAsia="Times New Roman" w:cs="Arial"/>
                <w:sz w:val="22"/>
                <w:lang w:eastAsia="en-GB"/>
              </w:rPr>
              <w:t>FIT &amp; Groups</w:t>
            </w:r>
          </w:p>
        </w:tc>
      </w:tr>
    </w:tbl>
    <w:p w:rsidRPr="00C17905" w:rsidR="001C04B3" w:rsidP="00B74233" w:rsidRDefault="001C04B3" w14:paraId="56C40ED3" w14:textId="77777777">
      <w:pPr>
        <w:spacing w:after="60" w:line="240" w:lineRule="auto"/>
        <w:rPr>
          <w:rFonts w:ascii="Arial" w:hAnsi="Arial" w:cs="Arial"/>
          <w:sz w:val="22"/>
        </w:rPr>
      </w:pPr>
    </w:p>
    <w:p w:rsidRPr="00C17905" w:rsidR="00EC5C82" w:rsidP="00B74233" w:rsidRDefault="00EC5C82" w14:paraId="45AF7AE9" w14:textId="77777777">
      <w:pPr>
        <w:spacing w:after="60" w:line="240" w:lineRule="auto"/>
        <w:rPr>
          <w:rFonts w:ascii="Arial" w:hAnsi="Arial" w:cs="Arial"/>
          <w:sz w:val="22"/>
        </w:rPr>
      </w:pPr>
    </w:p>
    <w:tbl>
      <w:tblPr>
        <w:tblStyle w:val="TableGrid1"/>
        <w:tblW w:w="0" w:type="auto"/>
        <w:tblLook w:val="04A0" w:firstRow="1" w:lastRow="0" w:firstColumn="1" w:lastColumn="0" w:noHBand="0" w:noVBand="1"/>
      </w:tblPr>
      <w:tblGrid>
        <w:gridCol w:w="2689"/>
        <w:gridCol w:w="6662"/>
      </w:tblGrid>
      <w:tr w:rsidRPr="00C17905" w:rsidR="00DB0FAD" w:rsidTr="2789669B" w14:paraId="00240245" w14:textId="77777777">
        <w:tc>
          <w:tcPr>
            <w:tcW w:w="2689" w:type="dxa"/>
            <w:shd w:val="clear" w:color="auto" w:fill="0070C0"/>
          </w:tcPr>
          <w:p w:rsidRPr="00C17905" w:rsidR="00DB0FAD" w:rsidP="0B75DADC" w:rsidRDefault="00DB0FAD" w14:paraId="0DC388B4" w14:textId="1179CD39">
            <w:pPr>
              <w:jc w:val="both"/>
              <w:rPr>
                <w:rFonts w:ascii="Arial" w:hAnsi="Arial" w:eastAsia="Calibri" w:cs="Arial"/>
                <w:b/>
                <w:bCs/>
                <w:color w:val="FFFFFF" w:themeColor="background1"/>
                <w:sz w:val="22"/>
              </w:rPr>
            </w:pPr>
            <w:bookmarkStart w:name="_Hlk172056012" w:id="6"/>
            <w:r w:rsidRPr="35F769E0">
              <w:rPr>
                <w:rFonts w:ascii="Arial" w:hAnsi="Arial" w:eastAsia="Calibri" w:cs="Arial"/>
                <w:b/>
                <w:bCs/>
                <w:color w:val="FFFFFF" w:themeColor="background1"/>
                <w:sz w:val="22"/>
              </w:rPr>
              <w:t>Opportunity 1</w:t>
            </w:r>
            <w:r w:rsidRPr="35F769E0" w:rsidR="35C5D75B">
              <w:rPr>
                <w:rFonts w:ascii="Arial" w:hAnsi="Arial" w:eastAsia="Calibri" w:cs="Arial"/>
                <w:b/>
                <w:bCs/>
                <w:color w:val="FFFFFF" w:themeColor="background1"/>
                <w:sz w:val="22"/>
              </w:rPr>
              <w:t>0</w:t>
            </w:r>
          </w:p>
        </w:tc>
        <w:tc>
          <w:tcPr>
            <w:tcW w:w="6662" w:type="dxa"/>
            <w:tcBorders>
              <w:top w:val="single" w:color="auto" w:sz="4" w:space="0"/>
              <w:left w:val="single" w:color="auto" w:sz="4" w:space="0"/>
              <w:bottom w:val="single" w:color="auto" w:sz="4" w:space="0"/>
              <w:right w:val="single" w:color="auto" w:sz="4" w:space="0"/>
            </w:tcBorders>
            <w:shd w:val="clear" w:color="auto" w:fill="0070C0"/>
            <w:vAlign w:val="center"/>
          </w:tcPr>
          <w:p w:rsidRPr="00C17905" w:rsidR="00DB0FAD" w:rsidP="0B75DADC" w:rsidRDefault="00DB0FAD" w14:paraId="216022CE" w14:textId="339A2A28">
            <w:pPr>
              <w:spacing w:before="100" w:beforeAutospacing="1" w:after="100" w:afterAutospacing="1"/>
              <w:jc w:val="both"/>
              <w:rPr>
                <w:rFonts w:ascii="Arial" w:hAnsi="Arial" w:eastAsia="Times New Roman" w:cs="Arial"/>
                <w:b/>
                <w:bCs/>
                <w:color w:val="FFFFFF" w:themeColor="background1"/>
                <w:sz w:val="22"/>
                <w:lang w:eastAsia="en-GB"/>
              </w:rPr>
            </w:pPr>
            <w:r w:rsidRPr="35F769E0">
              <w:rPr>
                <w:rFonts w:ascii="Arial" w:hAnsi="Arial" w:eastAsia="Times New Roman" w:cs="Arial"/>
                <w:b/>
                <w:bCs/>
                <w:color w:val="FFFFFF" w:themeColor="background1"/>
                <w:sz w:val="22"/>
                <w:lang w:eastAsia="en-GB"/>
              </w:rPr>
              <w:t xml:space="preserve">Market:      </w:t>
            </w:r>
            <w:r w:rsidRPr="35F769E0" w:rsidR="31F7D0B5">
              <w:rPr>
                <w:rFonts w:ascii="Arial" w:hAnsi="Arial" w:eastAsia="Times New Roman" w:cs="Arial"/>
                <w:b/>
                <w:bCs/>
                <w:color w:val="FFFFFF" w:themeColor="background1"/>
                <w:sz w:val="22"/>
                <w:lang w:eastAsia="en-GB"/>
              </w:rPr>
              <w:t>Spain</w:t>
            </w:r>
          </w:p>
        </w:tc>
      </w:tr>
      <w:tr w:rsidRPr="00C17905" w:rsidR="00DB0FAD" w:rsidTr="2789669B" w14:paraId="33C732F3" w14:textId="77777777">
        <w:tc>
          <w:tcPr>
            <w:tcW w:w="2689" w:type="dxa"/>
            <w:tcBorders>
              <w:top w:val="single" w:color="auto" w:sz="4" w:space="0"/>
              <w:left w:val="single" w:color="auto" w:sz="4" w:space="0"/>
              <w:bottom w:val="single" w:color="auto" w:sz="4" w:space="0"/>
              <w:right w:val="single" w:color="auto" w:sz="4" w:space="0"/>
            </w:tcBorders>
            <w:vAlign w:val="center"/>
          </w:tcPr>
          <w:p w:rsidRPr="00C17905" w:rsidR="00DB0FAD" w:rsidP="0B75DADC" w:rsidRDefault="00DB0FAD" w14:paraId="0077C4D9"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Group Size</w:t>
            </w:r>
          </w:p>
        </w:tc>
        <w:tc>
          <w:tcPr>
            <w:tcW w:w="6662" w:type="dxa"/>
            <w:tcBorders>
              <w:top w:val="nil"/>
              <w:left w:val="single" w:color="auto" w:sz="4" w:space="0"/>
              <w:bottom w:val="single" w:color="auto" w:sz="4" w:space="0"/>
              <w:right w:val="single" w:color="auto" w:sz="4" w:space="0"/>
            </w:tcBorders>
            <w:vAlign w:val="center"/>
          </w:tcPr>
          <w:p w:rsidR="6502E2EA" w:rsidP="35F769E0" w:rsidRDefault="6502E2EA" w14:paraId="4EE68E83" w14:textId="575E5E63">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7</w:t>
            </w:r>
            <w:r w:rsidRPr="35F769E0" w:rsidR="35F769E0">
              <w:rPr>
                <w:rFonts w:ascii="Arial" w:hAnsi="Arial" w:eastAsia="Arial" w:cs="Arial"/>
                <w:sz w:val="22"/>
                <w:lang w:eastAsia="en-GB"/>
              </w:rPr>
              <w:t xml:space="preserve"> Buyers, 1 VB staff- Total </w:t>
            </w:r>
            <w:r w:rsidRPr="35F769E0" w:rsidR="43FC8983">
              <w:rPr>
                <w:rFonts w:ascii="Arial" w:hAnsi="Arial" w:eastAsia="Arial" w:cs="Arial"/>
                <w:sz w:val="22"/>
                <w:lang w:eastAsia="en-GB"/>
              </w:rPr>
              <w:t>8</w:t>
            </w:r>
          </w:p>
        </w:tc>
      </w:tr>
      <w:tr w:rsidRPr="00C17905" w:rsidR="00DB0FAD" w:rsidTr="2789669B" w14:paraId="1C97F8E2"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7BFA53D0"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Duration</w:t>
            </w:r>
          </w:p>
        </w:tc>
        <w:tc>
          <w:tcPr>
            <w:tcW w:w="6662" w:type="dxa"/>
            <w:tcBorders>
              <w:top w:val="nil"/>
              <w:left w:val="single" w:color="auto" w:sz="4" w:space="0"/>
              <w:bottom w:val="single" w:color="auto" w:sz="4" w:space="0"/>
              <w:right w:val="single" w:color="auto" w:sz="4" w:space="0"/>
            </w:tcBorders>
            <w:vAlign w:val="center"/>
          </w:tcPr>
          <w:p w:rsidR="53494A86" w:rsidP="35F769E0" w:rsidRDefault="53494A86" w14:paraId="0DCC1A16" w14:textId="458E074B">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4</w:t>
            </w:r>
            <w:r w:rsidRPr="35F769E0" w:rsidR="35F769E0">
              <w:rPr>
                <w:rFonts w:ascii="Arial" w:hAnsi="Arial" w:eastAsia="Arial" w:cs="Arial"/>
                <w:sz w:val="22"/>
                <w:lang w:eastAsia="en-GB"/>
              </w:rPr>
              <w:t xml:space="preserve"> nights / 4 days</w:t>
            </w:r>
          </w:p>
        </w:tc>
      </w:tr>
      <w:tr w:rsidRPr="00C17905" w:rsidR="00056128" w:rsidTr="2789669B" w14:paraId="36571559" w14:textId="77777777">
        <w:tc>
          <w:tcPr>
            <w:tcW w:w="2689" w:type="dxa"/>
            <w:tcBorders>
              <w:top w:val="nil"/>
              <w:left w:val="single" w:color="auto" w:sz="4" w:space="0"/>
              <w:bottom w:val="single" w:color="auto" w:sz="4" w:space="0"/>
              <w:right w:val="single" w:color="auto" w:sz="4" w:space="0"/>
            </w:tcBorders>
            <w:vAlign w:val="center"/>
          </w:tcPr>
          <w:p w:rsidRPr="00C17905" w:rsidR="00056128" w:rsidP="0B75DADC" w:rsidRDefault="530F5426" w14:paraId="02F6DEA4" w14:textId="74BB2C09">
            <w:pPr>
              <w:spacing w:before="100" w:beforeAutospacing="1" w:after="100" w:afterAutospacing="1"/>
              <w:jc w:val="both"/>
              <w:rPr>
                <w:rFonts w:ascii="Arial" w:hAnsi="Arial" w:eastAsia="Times New Roman" w:cs="Arial"/>
                <w:b/>
                <w:bCs/>
                <w:color w:val="000000"/>
                <w:sz w:val="22"/>
                <w:lang w:eastAsia="en-GB"/>
              </w:rPr>
            </w:pPr>
            <w:r w:rsidRPr="35F769E0">
              <w:rPr>
                <w:rFonts w:ascii="Arial" w:hAnsi="Arial" w:eastAsia="Times New Roman" w:cs="Arial"/>
                <w:b/>
                <w:bCs/>
                <w:color w:val="000000" w:themeColor="text1"/>
                <w:sz w:val="22"/>
                <w:lang w:eastAsia="en-GB"/>
              </w:rPr>
              <w:t>Median Budget</w:t>
            </w:r>
          </w:p>
        </w:tc>
        <w:tc>
          <w:tcPr>
            <w:tcW w:w="6662" w:type="dxa"/>
            <w:tcBorders>
              <w:top w:val="nil"/>
              <w:left w:val="single" w:color="auto" w:sz="4" w:space="0"/>
              <w:bottom w:val="single" w:color="auto" w:sz="4" w:space="0"/>
              <w:right w:val="single" w:color="auto" w:sz="4" w:space="0"/>
            </w:tcBorders>
            <w:vAlign w:val="center"/>
          </w:tcPr>
          <w:p w:rsidR="35F769E0" w:rsidP="2789669B" w:rsidRDefault="35F769E0" w14:paraId="5A8A86C3" w14:textId="543A3120">
            <w:pPr>
              <w:spacing w:beforeAutospacing="1" w:afterAutospacing="1"/>
              <w:jc w:val="both"/>
              <w:rPr>
                <w:rFonts w:ascii="Arial" w:hAnsi="Arial" w:eastAsia="Arial" w:cs="Arial"/>
                <w:sz w:val="22"/>
                <w:lang w:eastAsia="en-GB"/>
              </w:rPr>
            </w:pPr>
            <w:r w:rsidRPr="2789669B">
              <w:rPr>
                <w:rFonts w:ascii="Arial" w:hAnsi="Arial" w:eastAsia="Arial" w:cs="Arial"/>
                <w:sz w:val="22"/>
                <w:lang w:eastAsia="en-GB"/>
              </w:rPr>
              <w:t>£</w:t>
            </w:r>
            <w:r w:rsidRPr="2789669B" w:rsidR="4F0D73F4">
              <w:rPr>
                <w:rFonts w:ascii="Arial" w:hAnsi="Arial" w:eastAsia="Arial" w:cs="Arial"/>
                <w:sz w:val="22"/>
                <w:lang w:eastAsia="en-GB"/>
              </w:rPr>
              <w:t>5,610</w:t>
            </w:r>
          </w:p>
        </w:tc>
      </w:tr>
      <w:tr w:rsidRPr="00C17905" w:rsidR="00DB0FAD" w:rsidTr="2789669B" w14:paraId="428C82D2"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0D33BAE4"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 Date (check-in)</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5D9E14EB" w14:textId="13D95162">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Friday 30 January 2026</w:t>
            </w:r>
          </w:p>
        </w:tc>
      </w:tr>
      <w:tr w:rsidRPr="00C17905" w:rsidR="00DB0FAD" w:rsidTr="2789669B" w14:paraId="31970269"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23838A55" w14:textId="77777777">
            <w:pPr>
              <w:spacing w:before="100" w:beforeAutospacing="1" w:after="100" w:afterAutospacing="1"/>
              <w:jc w:val="both"/>
              <w:rPr>
                <w:rFonts w:ascii="Arial" w:hAnsi="Arial" w:eastAsia="Times New Roman" w:cs="Arial"/>
                <w:b/>
                <w:bCs/>
                <w:color w:val="000000"/>
                <w:sz w:val="22"/>
                <w:lang w:eastAsia="en-GB"/>
              </w:rPr>
            </w:pPr>
            <w:r w:rsidRPr="35F769E0">
              <w:rPr>
                <w:rFonts w:ascii="Arial" w:hAnsi="Arial" w:eastAsia="Times New Roman" w:cs="Arial"/>
                <w:b/>
                <w:bCs/>
                <w:color w:val="000000" w:themeColor="text1"/>
                <w:sz w:val="22"/>
                <w:lang w:eastAsia="en-GB"/>
              </w:rPr>
              <w:t>End Date (check-out)</w:t>
            </w:r>
          </w:p>
        </w:tc>
        <w:tc>
          <w:tcPr>
            <w:tcW w:w="6662" w:type="dxa"/>
            <w:tcBorders>
              <w:top w:val="nil"/>
              <w:left w:val="single" w:color="auto" w:sz="4" w:space="0"/>
              <w:bottom w:val="single" w:color="auto" w:sz="4" w:space="0"/>
              <w:right w:val="single" w:color="auto" w:sz="4" w:space="0"/>
            </w:tcBorders>
            <w:vAlign w:val="center"/>
          </w:tcPr>
          <w:p w:rsidR="286DF16F" w:rsidP="35F769E0" w:rsidRDefault="286DF16F" w14:paraId="7364F6F0" w14:textId="4A2381CA">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Tues</w:t>
            </w:r>
            <w:r w:rsidRPr="35F769E0" w:rsidR="35F769E0">
              <w:rPr>
                <w:rFonts w:ascii="Arial" w:hAnsi="Arial" w:eastAsia="Arial" w:cs="Arial"/>
                <w:sz w:val="22"/>
                <w:lang w:eastAsia="en-GB"/>
              </w:rPr>
              <w:t xml:space="preserve">day </w:t>
            </w:r>
            <w:r w:rsidRPr="35F769E0" w:rsidR="330C9515">
              <w:rPr>
                <w:rFonts w:ascii="Arial" w:hAnsi="Arial" w:eastAsia="Arial" w:cs="Arial"/>
                <w:sz w:val="22"/>
                <w:lang w:eastAsia="en-GB"/>
              </w:rPr>
              <w:t>3</w:t>
            </w:r>
            <w:r w:rsidRPr="35F769E0" w:rsidR="35F769E0">
              <w:rPr>
                <w:rFonts w:ascii="Arial" w:hAnsi="Arial" w:eastAsia="Arial" w:cs="Arial"/>
                <w:sz w:val="22"/>
                <w:lang w:eastAsia="en-GB"/>
              </w:rPr>
              <w:t xml:space="preserve"> February 2026</w:t>
            </w:r>
          </w:p>
        </w:tc>
      </w:tr>
      <w:tr w:rsidRPr="00C17905" w:rsidR="00DB0FAD" w:rsidTr="2789669B" w14:paraId="2EE4A5CD"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09443B62"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Starting Point</w:t>
            </w:r>
          </w:p>
        </w:tc>
        <w:tc>
          <w:tcPr>
            <w:tcW w:w="6662" w:type="dxa"/>
            <w:tcBorders>
              <w:top w:val="nil"/>
              <w:left w:val="single" w:color="auto" w:sz="4" w:space="0"/>
              <w:bottom w:val="single" w:color="auto" w:sz="4" w:space="0"/>
              <w:right w:val="single" w:color="auto" w:sz="4" w:space="0"/>
            </w:tcBorders>
            <w:vAlign w:val="center"/>
          </w:tcPr>
          <w:p w:rsidR="35F769E0" w:rsidP="35F769E0" w:rsidRDefault="35F769E0" w14:paraId="0C6077BD" w14:textId="2EC473B8">
            <w:pPr>
              <w:spacing w:beforeAutospacing="1" w:afterAutospacing="1"/>
              <w:jc w:val="both"/>
              <w:rPr>
                <w:rFonts w:ascii="Arial" w:hAnsi="Arial" w:eastAsia="Arial" w:cs="Arial"/>
                <w:sz w:val="22"/>
                <w:lang w:eastAsia="en-GB"/>
              </w:rPr>
            </w:pPr>
            <w:r w:rsidRPr="35F769E0">
              <w:rPr>
                <w:rFonts w:ascii="Arial" w:hAnsi="Arial" w:eastAsia="Arial" w:cs="Arial"/>
                <w:sz w:val="22"/>
                <w:lang w:eastAsia="en-GB"/>
              </w:rPr>
              <w:t>From 5.30pm, at BIM O2 Intercontinental London</w:t>
            </w:r>
          </w:p>
        </w:tc>
      </w:tr>
      <w:tr w:rsidRPr="00C17905" w:rsidR="00DB0FAD" w:rsidTr="2789669B" w14:paraId="2FC53208"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14B983C4"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333333"/>
                <w:sz w:val="22"/>
                <w:lang w:eastAsia="en-GB"/>
              </w:rPr>
              <w:t>Itinerary regions</w:t>
            </w:r>
          </w:p>
        </w:tc>
        <w:tc>
          <w:tcPr>
            <w:tcW w:w="6662" w:type="dxa"/>
          </w:tcPr>
          <w:p w:rsidR="2CF1A031" w:rsidP="77B0A7E9" w:rsidRDefault="2FBE4DD8" w14:paraId="6734A525" w14:textId="20ED1354">
            <w:pPr>
              <w:spacing w:beforeAutospacing="1" w:afterAutospacing="1"/>
              <w:jc w:val="both"/>
              <w:rPr>
                <w:rFonts w:ascii="Arial" w:hAnsi="Arial" w:eastAsia="Arial" w:cs="Arial"/>
                <w:sz w:val="22"/>
              </w:rPr>
            </w:pPr>
            <w:r w:rsidRPr="77B0A7E9">
              <w:rPr>
                <w:rFonts w:ascii="Arial" w:hAnsi="Arial" w:eastAsia="Arial" w:cs="Arial"/>
                <w:color w:val="000000" w:themeColor="text1"/>
                <w:sz w:val="22"/>
              </w:rPr>
              <w:t>Northumberland and Scottish Borders</w:t>
            </w:r>
          </w:p>
        </w:tc>
      </w:tr>
      <w:tr w:rsidRPr="00C17905" w:rsidR="00DB0FAD" w:rsidTr="2789669B" w14:paraId="0C4ED782"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3B1D2D61" w14:textId="65B5B216">
            <w:pPr>
              <w:spacing w:before="100" w:beforeAutospacing="1" w:after="100" w:afterAutospacing="1"/>
              <w:jc w:val="both"/>
              <w:rPr>
                <w:rFonts w:ascii="Arial" w:hAnsi="Arial" w:eastAsia="Times New Roman" w:cs="Arial"/>
                <w:b/>
                <w:bCs/>
                <w:color w:val="000000"/>
                <w:sz w:val="22"/>
                <w:lang w:eastAsia="en-GB"/>
              </w:rPr>
            </w:pPr>
            <w:r w:rsidRPr="13C2E11B">
              <w:rPr>
                <w:rFonts w:ascii="Arial" w:hAnsi="Arial" w:eastAsia="Times New Roman" w:cs="Arial"/>
                <w:b/>
                <w:bCs/>
                <w:color w:val="000000" w:themeColor="text1"/>
                <w:sz w:val="22"/>
                <w:lang w:eastAsia="en-GB"/>
              </w:rPr>
              <w:t xml:space="preserve">Constituent </w:t>
            </w:r>
            <w:r w:rsidRPr="13C2E11B" w:rsidR="1DED7ABC">
              <w:rPr>
                <w:rFonts w:ascii="Arial" w:hAnsi="Arial" w:eastAsia="Times New Roman" w:cs="Arial"/>
                <w:b/>
                <w:bCs/>
                <w:color w:val="000000" w:themeColor="text1"/>
                <w:sz w:val="22"/>
                <w:lang w:eastAsia="en-GB"/>
              </w:rPr>
              <w:t>LVEP/SP</w:t>
            </w:r>
          </w:p>
        </w:tc>
        <w:tc>
          <w:tcPr>
            <w:tcW w:w="6662" w:type="dxa"/>
            <w:tcBorders>
              <w:top w:val="nil"/>
              <w:left w:val="single" w:color="auto" w:sz="4" w:space="0"/>
              <w:bottom w:val="single" w:color="auto" w:sz="4" w:space="0"/>
              <w:right w:val="single" w:color="auto" w:sz="4" w:space="0"/>
            </w:tcBorders>
            <w:vAlign w:val="center"/>
          </w:tcPr>
          <w:p w:rsidR="51ADA091" w:rsidP="35F769E0" w:rsidRDefault="51ADA091" w14:paraId="460A159D" w14:textId="31D8ADB6">
            <w:pPr>
              <w:rPr>
                <w:rFonts w:ascii="Arial" w:hAnsi="Arial" w:eastAsia="Arial" w:cs="Arial"/>
                <w:sz w:val="22"/>
              </w:rPr>
            </w:pPr>
            <w:r w:rsidRPr="35F769E0">
              <w:rPr>
                <w:rFonts w:ascii="Arial" w:hAnsi="Arial" w:eastAsia="Arial" w:cs="Arial"/>
                <w:sz w:val="22"/>
              </w:rPr>
              <w:t>Visit Northumberland and VisitScotland</w:t>
            </w:r>
          </w:p>
        </w:tc>
      </w:tr>
      <w:tr w:rsidRPr="00C17905" w:rsidR="00DB0FAD" w:rsidTr="2789669B" w14:paraId="05A625D2"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3A41BD97"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End Point</w:t>
            </w:r>
          </w:p>
        </w:tc>
        <w:tc>
          <w:tcPr>
            <w:tcW w:w="6662" w:type="dxa"/>
            <w:tcBorders>
              <w:top w:val="nil"/>
              <w:left w:val="single" w:color="auto" w:sz="4" w:space="0"/>
              <w:bottom w:val="single" w:color="auto" w:sz="4" w:space="0"/>
              <w:right w:val="single" w:color="auto" w:sz="4" w:space="0"/>
            </w:tcBorders>
            <w:vAlign w:val="center"/>
          </w:tcPr>
          <w:p w:rsidR="7FF2401B" w:rsidP="35F769E0" w:rsidRDefault="7FF2401B" w14:paraId="04F319C9" w14:textId="5B81CD14">
            <w:pPr>
              <w:rPr>
                <w:rFonts w:ascii="Arial" w:hAnsi="Arial" w:eastAsia="Arial" w:cs="Arial"/>
                <w:sz w:val="22"/>
              </w:rPr>
            </w:pPr>
            <w:r w:rsidRPr="35F769E0">
              <w:rPr>
                <w:rFonts w:ascii="Arial" w:hAnsi="Arial" w:eastAsia="Arial" w:cs="Arial"/>
                <w:sz w:val="22"/>
              </w:rPr>
              <w:t>Edinburgh</w:t>
            </w:r>
          </w:p>
        </w:tc>
      </w:tr>
      <w:tr w:rsidRPr="00C17905" w:rsidR="00DB0FAD" w:rsidTr="2789669B" w14:paraId="34F6054C"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5205A083"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 xml:space="preserve">Accommodation </w:t>
            </w:r>
          </w:p>
        </w:tc>
        <w:tc>
          <w:tcPr>
            <w:tcW w:w="6662" w:type="dxa"/>
            <w:tcBorders>
              <w:top w:val="nil"/>
              <w:left w:val="single" w:color="auto" w:sz="4" w:space="0"/>
              <w:bottom w:val="single" w:color="auto" w:sz="4" w:space="0"/>
              <w:right w:val="single" w:color="auto" w:sz="4" w:space="0"/>
            </w:tcBorders>
            <w:vAlign w:val="center"/>
          </w:tcPr>
          <w:p w:rsidR="2B5DB30D" w:rsidP="35F769E0" w:rsidRDefault="2B5DB30D" w14:paraId="402050F3" w14:textId="488DBD6D">
            <w:pPr>
              <w:spacing w:beforeAutospacing="1" w:afterAutospacing="1"/>
              <w:jc w:val="both"/>
              <w:rPr>
                <w:rFonts w:ascii="Arial" w:hAnsi="Arial" w:eastAsia="Arial" w:cs="Arial"/>
                <w:sz w:val="22"/>
              </w:rPr>
            </w:pPr>
            <w:r w:rsidRPr="35F769E0">
              <w:rPr>
                <w:rFonts w:ascii="Arial" w:hAnsi="Arial" w:eastAsia="Arial" w:cs="Arial"/>
                <w:color w:val="000000" w:themeColor="text1"/>
                <w:sz w:val="22"/>
              </w:rPr>
              <w:t xml:space="preserve">Travel trade friendly, </w:t>
            </w:r>
            <w:proofErr w:type="gramStart"/>
            <w:r w:rsidRPr="35F769E0">
              <w:rPr>
                <w:rFonts w:ascii="Arial" w:hAnsi="Arial" w:eastAsia="Arial" w:cs="Arial"/>
                <w:color w:val="000000" w:themeColor="text1"/>
                <w:sz w:val="22"/>
              </w:rPr>
              <w:t>3</w:t>
            </w:r>
            <w:proofErr w:type="gramEnd"/>
            <w:r w:rsidRPr="35F769E0">
              <w:rPr>
                <w:rFonts w:ascii="Arial" w:hAnsi="Arial" w:eastAsia="Arial" w:cs="Arial"/>
                <w:color w:val="000000" w:themeColor="text1"/>
                <w:sz w:val="22"/>
              </w:rPr>
              <w:t xml:space="preserve">* &amp; </w:t>
            </w:r>
            <w:proofErr w:type="gramStart"/>
            <w:r w:rsidRPr="35F769E0">
              <w:rPr>
                <w:rFonts w:ascii="Arial" w:hAnsi="Arial" w:eastAsia="Arial" w:cs="Arial"/>
                <w:color w:val="000000" w:themeColor="text1"/>
                <w:sz w:val="22"/>
              </w:rPr>
              <w:t>4</w:t>
            </w:r>
            <w:proofErr w:type="gramEnd"/>
            <w:r w:rsidRPr="35F769E0">
              <w:rPr>
                <w:rFonts w:ascii="Arial" w:hAnsi="Arial" w:eastAsia="Arial" w:cs="Arial"/>
                <w:color w:val="000000" w:themeColor="text1"/>
                <w:sz w:val="22"/>
              </w:rPr>
              <w:t>* hotel, restaurants for groups</w:t>
            </w:r>
          </w:p>
        </w:tc>
      </w:tr>
      <w:tr w:rsidRPr="00C17905" w:rsidR="00DB0FAD" w:rsidTr="2789669B" w14:paraId="60DF17C7" w14:textId="77777777">
        <w:tc>
          <w:tcPr>
            <w:tcW w:w="2689" w:type="dxa"/>
            <w:tcBorders>
              <w:top w:val="nil"/>
              <w:left w:val="single" w:color="auto" w:sz="4" w:space="0"/>
              <w:bottom w:val="single" w:color="auto" w:sz="4" w:space="0"/>
              <w:right w:val="single" w:color="auto" w:sz="4" w:space="0"/>
            </w:tcBorders>
            <w:vAlign w:val="center"/>
          </w:tcPr>
          <w:p w:rsidRPr="00C17905" w:rsidR="00DB0FAD" w:rsidP="0B75DADC" w:rsidRDefault="00DB0FAD" w14:paraId="5D361591"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Buyer Focus</w:t>
            </w:r>
          </w:p>
        </w:tc>
        <w:tc>
          <w:tcPr>
            <w:tcW w:w="6662" w:type="dxa"/>
            <w:tcBorders>
              <w:top w:val="nil"/>
              <w:left w:val="single" w:color="auto" w:sz="4" w:space="0"/>
              <w:bottom w:val="single" w:color="auto" w:sz="4" w:space="0"/>
              <w:right w:val="single" w:color="auto" w:sz="4" w:space="0"/>
            </w:tcBorders>
            <w:vAlign w:val="center"/>
          </w:tcPr>
          <w:p w:rsidRPr="00C17905" w:rsidR="00DB0FAD" w:rsidP="77B0A7E9" w:rsidRDefault="6B3811A9" w14:paraId="7EE63729" w14:textId="6319C59F">
            <w:pPr>
              <w:spacing w:before="100" w:beforeAutospacing="1" w:after="100" w:afterAutospacing="1"/>
              <w:jc w:val="both"/>
              <w:rPr>
                <w:rFonts w:ascii="Arial" w:hAnsi="Arial" w:eastAsia="Arial" w:cs="Arial"/>
                <w:sz w:val="22"/>
              </w:rPr>
            </w:pPr>
            <w:r w:rsidRPr="77B0A7E9">
              <w:rPr>
                <w:rFonts w:ascii="Arial" w:hAnsi="Arial" w:eastAsia="Arial" w:cs="Arial"/>
                <w:color w:val="000000" w:themeColor="text1"/>
                <w:sz w:val="22"/>
              </w:rPr>
              <w:t>Group, Tour Series, tailor</w:t>
            </w:r>
            <w:r w:rsidRPr="77B0A7E9" w:rsidR="0CB8FC22">
              <w:rPr>
                <w:rFonts w:ascii="Arial" w:hAnsi="Arial" w:eastAsia="Arial" w:cs="Arial"/>
                <w:color w:val="000000" w:themeColor="text1"/>
                <w:sz w:val="22"/>
              </w:rPr>
              <w:t>ed</w:t>
            </w:r>
            <w:r w:rsidRPr="77B0A7E9">
              <w:rPr>
                <w:rFonts w:ascii="Arial" w:hAnsi="Arial" w:eastAsia="Arial" w:cs="Arial"/>
                <w:color w:val="000000" w:themeColor="text1"/>
                <w:sz w:val="22"/>
              </w:rPr>
              <w:t xml:space="preserve"> and bespoke programs.</w:t>
            </w:r>
          </w:p>
        </w:tc>
      </w:tr>
      <w:bookmarkEnd w:id="6"/>
    </w:tbl>
    <w:p w:rsidR="3E850EAA" w:rsidP="3E850EAA" w:rsidRDefault="3E850EAA" w14:paraId="66372FE6" w14:noSpellErr="1">
      <w:pPr>
        <w:pStyle w:val="Normal"/>
        <w:shd w:val="clear" w:color="auto" w:fill="FFFFFF" w:themeFill="background1"/>
        <w:spacing w:beforeAutospacing="on" w:afterAutospacing="on" w:line="240" w:lineRule="auto"/>
        <w:rPr>
          <w:rFonts w:ascii="Arial" w:hAnsi="Arial" w:eastAsia="Times New Roman" w:cs="Arial"/>
          <w:color w:val="333333"/>
          <w:sz w:val="22"/>
          <w:szCs w:val="22"/>
          <w:lang w:eastAsia="en-GB"/>
        </w:rPr>
      </w:pPr>
    </w:p>
    <w:p w:rsidR="48734B04" w:rsidP="48734B04" w:rsidRDefault="48734B04" w14:paraId="3BAD543A" w14:textId="579D9E05">
      <w:pPr>
        <w:pStyle w:val="Normal"/>
        <w:shd w:val="clear" w:color="auto" w:fill="FFFFFF" w:themeFill="background1"/>
        <w:spacing w:beforeAutospacing="on" w:afterAutospacing="on" w:line="240" w:lineRule="auto"/>
        <w:rPr>
          <w:rFonts w:ascii="Arial" w:hAnsi="Arial" w:eastAsia="Times New Roman" w:cs="Arial"/>
          <w:color w:val="333333"/>
          <w:sz w:val="22"/>
          <w:szCs w:val="22"/>
          <w:lang w:eastAsia="en-GB"/>
        </w:rPr>
      </w:pPr>
    </w:p>
    <w:tbl>
      <w:tblPr>
        <w:tblStyle w:val="TableGrid1"/>
        <w:tblW w:w="0" w:type="auto"/>
        <w:tblLook w:val="04A0" w:firstRow="1" w:lastRow="0" w:firstColumn="1" w:lastColumn="0" w:noHBand="0" w:noVBand="1"/>
      </w:tblPr>
      <w:tblGrid>
        <w:gridCol w:w="2689"/>
        <w:gridCol w:w="6662"/>
      </w:tblGrid>
      <w:tr w:rsidRPr="00C17905" w:rsidR="00DB0FAD" w:rsidTr="7567E042" w14:paraId="5F4DCE14" w14:textId="77777777">
        <w:tc>
          <w:tcPr>
            <w:tcW w:w="2689" w:type="dxa"/>
            <w:shd w:val="clear" w:color="auto" w:fill="0070C0"/>
            <w:tcMar/>
          </w:tcPr>
          <w:p w:rsidRPr="00C17905" w:rsidR="00DB0FAD" w:rsidP="0B75DADC" w:rsidRDefault="00DB0FAD" w14:paraId="32C0A81B" w14:textId="4BC411EF">
            <w:pPr>
              <w:jc w:val="both"/>
              <w:rPr>
                <w:rFonts w:ascii="Arial" w:hAnsi="Arial" w:eastAsia="Calibri" w:cs="Arial"/>
                <w:b/>
                <w:bCs/>
                <w:color w:val="FFFFFF" w:themeColor="background1"/>
                <w:sz w:val="22"/>
              </w:rPr>
            </w:pPr>
            <w:bookmarkStart w:name="_Hlk172056209" w:id="7"/>
            <w:r w:rsidRPr="35F769E0">
              <w:rPr>
                <w:rFonts w:ascii="Arial" w:hAnsi="Arial" w:eastAsia="Calibri" w:cs="Arial"/>
                <w:b/>
                <w:bCs/>
                <w:color w:val="FFFFFF" w:themeColor="background1"/>
                <w:sz w:val="22"/>
              </w:rPr>
              <w:t>Opportunity 1</w:t>
            </w:r>
            <w:r w:rsidRPr="35F769E0" w:rsidR="29735C82">
              <w:rPr>
                <w:rFonts w:ascii="Arial" w:hAnsi="Arial" w:eastAsia="Calibri" w:cs="Arial"/>
                <w:b/>
                <w:bCs/>
                <w:color w:val="FFFFFF" w:themeColor="background1"/>
                <w:sz w:val="22"/>
              </w:rPr>
              <w:t>1</w:t>
            </w:r>
          </w:p>
        </w:tc>
        <w:tc>
          <w:tcPr>
            <w:tcW w:w="6662" w:type="dxa"/>
            <w:tcBorders>
              <w:top w:val="single" w:color="auto" w:sz="4" w:space="0"/>
              <w:left w:val="single" w:color="auto" w:sz="4" w:space="0"/>
              <w:bottom w:val="single" w:color="auto" w:sz="4" w:space="0"/>
              <w:right w:val="single" w:color="auto" w:sz="4" w:space="0"/>
            </w:tcBorders>
            <w:shd w:val="clear" w:color="auto" w:fill="0070C0"/>
            <w:tcMar/>
            <w:vAlign w:val="center"/>
          </w:tcPr>
          <w:p w:rsidRPr="00C17905" w:rsidR="00DB0FAD" w:rsidP="0B75DADC" w:rsidRDefault="00DB0FAD" w14:paraId="23FDEBDA" w14:textId="32B4EF78">
            <w:pPr>
              <w:spacing w:before="100" w:beforeAutospacing="1" w:after="100" w:afterAutospacing="1"/>
              <w:jc w:val="both"/>
              <w:rPr>
                <w:rFonts w:ascii="Arial" w:hAnsi="Arial" w:eastAsia="Times New Roman" w:cs="Arial"/>
                <w:b/>
                <w:bCs/>
                <w:color w:val="FFFFFF" w:themeColor="background1"/>
                <w:sz w:val="22"/>
                <w:lang w:eastAsia="en-GB"/>
              </w:rPr>
            </w:pPr>
            <w:r w:rsidRPr="35F769E0">
              <w:rPr>
                <w:rFonts w:ascii="Arial" w:hAnsi="Arial" w:eastAsia="Times New Roman" w:cs="Arial"/>
                <w:b/>
                <w:bCs/>
                <w:color w:val="FFFFFF" w:themeColor="background1"/>
                <w:sz w:val="22"/>
                <w:lang w:eastAsia="en-GB"/>
              </w:rPr>
              <w:t xml:space="preserve">Market:      </w:t>
            </w:r>
            <w:r w:rsidRPr="35F769E0" w:rsidR="5BD55A12">
              <w:rPr>
                <w:rFonts w:ascii="Arial" w:hAnsi="Arial" w:eastAsia="Times New Roman" w:cs="Arial"/>
                <w:b/>
                <w:bCs/>
                <w:color w:val="FFFFFF" w:themeColor="background1"/>
                <w:sz w:val="22"/>
                <w:lang w:eastAsia="en-GB"/>
              </w:rPr>
              <w:t>USA</w:t>
            </w:r>
          </w:p>
        </w:tc>
      </w:tr>
      <w:tr w:rsidRPr="00C17905" w:rsidR="00DB0FAD" w:rsidTr="7567E042" w14:paraId="25ECEC5E" w14:textId="77777777">
        <w:tc>
          <w:tcPr>
            <w:tcW w:w="2689" w:type="dxa"/>
            <w:tcBorders>
              <w:top w:val="single" w:color="auto" w:sz="4" w:space="0"/>
              <w:left w:val="single" w:color="auto" w:sz="4" w:space="0"/>
              <w:bottom w:val="single" w:color="auto" w:sz="4" w:space="0"/>
              <w:right w:val="single" w:color="auto" w:sz="4" w:space="0"/>
            </w:tcBorders>
            <w:tcMar/>
            <w:vAlign w:val="center"/>
          </w:tcPr>
          <w:p w:rsidRPr="00C17905" w:rsidR="00DB0FAD" w:rsidP="0B75DADC" w:rsidRDefault="00DB0FAD" w14:paraId="46E7C4D5"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Group Size</w:t>
            </w:r>
          </w:p>
        </w:tc>
        <w:tc>
          <w:tcPr>
            <w:tcW w:w="6662" w:type="dxa"/>
            <w:tcBorders>
              <w:top w:val="nil"/>
              <w:left w:val="single" w:color="auto" w:sz="4" w:space="0"/>
              <w:bottom w:val="single" w:color="auto" w:sz="4" w:space="0"/>
              <w:right w:val="single" w:color="auto" w:sz="4" w:space="0"/>
            </w:tcBorders>
            <w:tcMar/>
            <w:vAlign w:val="center"/>
          </w:tcPr>
          <w:p w:rsidRPr="00C17905" w:rsidR="00DB0FAD" w:rsidP="35F769E0" w:rsidRDefault="687BA75B" w14:paraId="44770AFA" w14:textId="556DB1B6">
            <w:pPr>
              <w:spacing w:before="100" w:beforeAutospacing="1" w:after="100" w:afterAutospacing="1"/>
              <w:jc w:val="both"/>
              <w:rPr>
                <w:rFonts w:ascii="Arial" w:hAnsi="Arial" w:eastAsia="Arial" w:cs="Arial"/>
                <w:sz w:val="22"/>
                <w:lang w:eastAsia="en-GB"/>
              </w:rPr>
            </w:pPr>
            <w:proofErr w:type="gramStart"/>
            <w:r w:rsidRPr="35F769E0">
              <w:rPr>
                <w:rFonts w:ascii="Arial" w:hAnsi="Arial" w:eastAsia="Arial" w:cs="Arial"/>
                <w:sz w:val="22"/>
                <w:lang w:eastAsia="en-GB"/>
              </w:rPr>
              <w:t>6</w:t>
            </w:r>
            <w:proofErr w:type="gramEnd"/>
            <w:r w:rsidRPr="35F769E0" w:rsidR="00DB0FAD">
              <w:rPr>
                <w:rFonts w:ascii="Arial" w:hAnsi="Arial" w:eastAsia="Arial" w:cs="Arial"/>
                <w:sz w:val="22"/>
                <w:lang w:eastAsia="en-GB"/>
              </w:rPr>
              <w:t xml:space="preserve"> buyers, </w:t>
            </w:r>
            <w:r w:rsidRPr="35F769E0" w:rsidR="7D8F8488">
              <w:rPr>
                <w:rFonts w:ascii="Arial" w:hAnsi="Arial" w:eastAsia="Arial" w:cs="Arial"/>
                <w:sz w:val="22"/>
                <w:lang w:eastAsia="en-GB"/>
              </w:rPr>
              <w:t>2</w:t>
            </w:r>
            <w:r w:rsidRPr="35F769E0" w:rsidR="00DB0FAD">
              <w:rPr>
                <w:rFonts w:ascii="Arial" w:hAnsi="Arial" w:eastAsia="Arial" w:cs="Arial"/>
                <w:sz w:val="22"/>
                <w:lang w:eastAsia="en-GB"/>
              </w:rPr>
              <w:t xml:space="preserve"> </w:t>
            </w:r>
            <w:r w:rsidRPr="35F769E0" w:rsidR="0FE23C64">
              <w:rPr>
                <w:rFonts w:ascii="Arial" w:hAnsi="Arial" w:eastAsia="Arial" w:cs="Arial"/>
                <w:sz w:val="22"/>
                <w:lang w:eastAsia="en-GB"/>
              </w:rPr>
              <w:t xml:space="preserve">VB </w:t>
            </w:r>
            <w:r w:rsidRPr="35F769E0" w:rsidR="00DB0FAD">
              <w:rPr>
                <w:rFonts w:ascii="Arial" w:hAnsi="Arial" w:eastAsia="Arial" w:cs="Arial"/>
                <w:sz w:val="22"/>
                <w:lang w:eastAsia="en-GB"/>
              </w:rPr>
              <w:t xml:space="preserve">staff – Total </w:t>
            </w:r>
            <w:r w:rsidRPr="35F769E0" w:rsidR="1571BE1A">
              <w:rPr>
                <w:rFonts w:ascii="Arial" w:hAnsi="Arial" w:eastAsia="Arial" w:cs="Arial"/>
                <w:sz w:val="22"/>
                <w:lang w:eastAsia="en-GB"/>
              </w:rPr>
              <w:t>8</w:t>
            </w:r>
          </w:p>
        </w:tc>
      </w:tr>
      <w:tr w:rsidRPr="00C17905" w:rsidR="00DB0FAD" w:rsidTr="7567E042" w14:paraId="09A2AFDF" w14:textId="77777777">
        <w:tc>
          <w:tcPr>
            <w:tcW w:w="2689" w:type="dxa"/>
            <w:tcBorders>
              <w:top w:val="nil"/>
              <w:left w:val="single" w:color="auto" w:sz="4" w:space="0"/>
              <w:bottom w:val="single" w:color="auto" w:sz="4" w:space="0"/>
              <w:right w:val="single" w:color="auto" w:sz="4" w:space="0"/>
            </w:tcBorders>
            <w:tcMar/>
            <w:vAlign w:val="center"/>
          </w:tcPr>
          <w:p w:rsidRPr="00C17905" w:rsidR="00DB0FAD" w:rsidP="0B75DADC" w:rsidRDefault="00DB0FAD" w14:paraId="0D3499EF"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Duration</w:t>
            </w:r>
          </w:p>
        </w:tc>
        <w:tc>
          <w:tcPr>
            <w:tcW w:w="6662" w:type="dxa"/>
            <w:tcBorders>
              <w:top w:val="nil"/>
              <w:left w:val="single" w:color="auto" w:sz="4" w:space="0"/>
              <w:bottom w:val="single" w:color="auto" w:sz="4" w:space="0"/>
              <w:right w:val="single" w:color="auto" w:sz="4" w:space="0"/>
            </w:tcBorders>
            <w:tcMar/>
            <w:vAlign w:val="center"/>
          </w:tcPr>
          <w:p w:rsidRPr="00C17905" w:rsidR="00DB0FAD" w:rsidP="7FFC380A" w:rsidRDefault="00DB0FAD" w14:paraId="360219C0" w14:textId="7F165428">
            <w:pPr>
              <w:spacing w:before="100" w:beforeAutospacing="on" w:after="100" w:afterAutospacing="on"/>
              <w:jc w:val="both"/>
              <w:rPr>
                <w:rFonts w:ascii="Arial" w:hAnsi="Arial" w:eastAsia="Arial" w:cs="Arial"/>
                <w:sz w:val="22"/>
                <w:szCs w:val="22"/>
                <w:lang w:eastAsia="en-GB"/>
              </w:rPr>
            </w:pPr>
            <w:r w:rsidRPr="7FFC380A" w:rsidR="5F99C9BD">
              <w:rPr>
                <w:rFonts w:ascii="Arial" w:hAnsi="Arial" w:eastAsia="Arial" w:cs="Arial"/>
                <w:sz w:val="22"/>
                <w:szCs w:val="22"/>
                <w:lang w:eastAsia="en-GB"/>
              </w:rPr>
              <w:t>6</w:t>
            </w:r>
            <w:r w:rsidRPr="7FFC380A" w:rsidR="00DB0FAD">
              <w:rPr>
                <w:rFonts w:ascii="Arial" w:hAnsi="Arial" w:eastAsia="Arial" w:cs="Arial"/>
                <w:sz w:val="22"/>
                <w:szCs w:val="22"/>
                <w:lang w:eastAsia="en-GB"/>
              </w:rPr>
              <w:t xml:space="preserve"> nights / 6 days</w:t>
            </w:r>
          </w:p>
        </w:tc>
      </w:tr>
      <w:tr w:rsidRPr="00C17905" w:rsidR="00056128" w:rsidTr="7567E042" w14:paraId="46FB7E69" w14:textId="77777777">
        <w:tc>
          <w:tcPr>
            <w:tcW w:w="2689" w:type="dxa"/>
            <w:tcBorders>
              <w:top w:val="nil"/>
              <w:left w:val="single" w:color="auto" w:sz="4" w:space="0"/>
              <w:bottom w:val="single" w:color="auto" w:sz="4" w:space="0"/>
              <w:right w:val="single" w:color="auto" w:sz="4" w:space="0"/>
            </w:tcBorders>
            <w:tcMar/>
            <w:vAlign w:val="center"/>
          </w:tcPr>
          <w:p w:rsidRPr="00C17905" w:rsidR="00056128" w:rsidP="0B75DADC" w:rsidRDefault="530F5426" w14:paraId="5C8AC6F9" w14:textId="3BDA3067">
            <w:pPr>
              <w:spacing w:before="100" w:beforeAutospacing="1" w:after="100" w:afterAutospacing="1"/>
              <w:jc w:val="both"/>
              <w:rPr>
                <w:rFonts w:ascii="Arial" w:hAnsi="Arial" w:eastAsia="Times New Roman" w:cs="Arial"/>
                <w:b/>
                <w:bCs/>
                <w:color w:val="000000"/>
                <w:sz w:val="22"/>
                <w:lang w:eastAsia="en-GB"/>
              </w:rPr>
            </w:pPr>
            <w:r w:rsidRPr="35F769E0">
              <w:rPr>
                <w:rFonts w:ascii="Arial" w:hAnsi="Arial" w:eastAsia="Times New Roman" w:cs="Arial"/>
                <w:b/>
                <w:bCs/>
                <w:color w:val="000000" w:themeColor="text1"/>
                <w:sz w:val="22"/>
                <w:lang w:eastAsia="en-GB"/>
              </w:rPr>
              <w:t>Median Budget</w:t>
            </w:r>
          </w:p>
        </w:tc>
        <w:tc>
          <w:tcPr>
            <w:tcW w:w="6662" w:type="dxa"/>
            <w:tcBorders>
              <w:top w:val="nil"/>
              <w:left w:val="single" w:color="auto" w:sz="4" w:space="0"/>
              <w:bottom w:val="single" w:color="auto" w:sz="4" w:space="0"/>
              <w:right w:val="single" w:color="auto" w:sz="4" w:space="0"/>
            </w:tcBorders>
            <w:tcMar/>
            <w:vAlign w:val="center"/>
          </w:tcPr>
          <w:p w:rsidR="00056128" w:rsidP="3E850EAA" w:rsidRDefault="3B521DDB" w14:paraId="530020E9" w14:textId="1D8B5BFC">
            <w:pPr>
              <w:spacing w:before="100" w:beforeAutospacing="on" w:after="100" w:afterAutospacing="on"/>
              <w:jc w:val="both"/>
              <w:rPr>
                <w:rFonts w:ascii="Arial" w:hAnsi="Arial" w:eastAsia="Arial" w:cs="Arial"/>
                <w:sz w:val="22"/>
                <w:szCs w:val="22"/>
                <w:lang w:eastAsia="en-GB"/>
              </w:rPr>
            </w:pPr>
            <w:r w:rsidRPr="7567E042" w:rsidR="52A279EC">
              <w:rPr>
                <w:rFonts w:ascii="Arial" w:hAnsi="Arial" w:eastAsia="Arial" w:cs="Arial"/>
                <w:sz w:val="22"/>
                <w:szCs w:val="22"/>
                <w:lang w:eastAsia="en-GB"/>
              </w:rPr>
              <w:t>£</w:t>
            </w:r>
            <w:r w:rsidRPr="7567E042" w:rsidR="06E50129">
              <w:rPr>
                <w:rFonts w:ascii="Arial" w:hAnsi="Arial" w:eastAsia="Arial" w:cs="Arial"/>
                <w:sz w:val="22"/>
                <w:szCs w:val="22"/>
                <w:lang w:eastAsia="en-GB"/>
              </w:rPr>
              <w:t>9,082</w:t>
            </w:r>
          </w:p>
        </w:tc>
      </w:tr>
      <w:tr w:rsidRPr="00C17905" w:rsidR="00796007" w:rsidTr="7567E042" w14:paraId="401DFDC7" w14:textId="77777777">
        <w:tc>
          <w:tcPr>
            <w:tcW w:w="2689" w:type="dxa"/>
            <w:tcBorders>
              <w:top w:val="nil"/>
              <w:left w:val="single" w:color="auto" w:sz="4" w:space="0"/>
              <w:bottom w:val="single" w:color="auto" w:sz="4" w:space="0"/>
              <w:right w:val="single" w:color="auto" w:sz="4" w:space="0"/>
            </w:tcBorders>
            <w:tcMar/>
            <w:vAlign w:val="center"/>
          </w:tcPr>
          <w:p w:rsidRPr="00C17905" w:rsidR="00796007" w:rsidP="0B75DADC" w:rsidRDefault="00796007" w14:paraId="4141BEAD"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 Date (check-in)</w:t>
            </w:r>
          </w:p>
        </w:tc>
        <w:tc>
          <w:tcPr>
            <w:tcW w:w="6662" w:type="dxa"/>
            <w:tcBorders>
              <w:top w:val="nil"/>
              <w:left w:val="single" w:color="auto" w:sz="4" w:space="0"/>
              <w:bottom w:val="single" w:color="auto" w:sz="4" w:space="0"/>
              <w:right w:val="single" w:color="auto" w:sz="4" w:space="0"/>
            </w:tcBorders>
            <w:tcMar/>
            <w:vAlign w:val="center"/>
          </w:tcPr>
          <w:p w:rsidRPr="00C17905" w:rsidR="00796007" w:rsidP="35F769E0" w:rsidRDefault="00796007" w14:paraId="123CC353" w14:textId="57D27D7F">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 xml:space="preserve">Friday, </w:t>
            </w:r>
            <w:r w:rsidRPr="35F769E0" w:rsidR="39960206">
              <w:rPr>
                <w:rFonts w:ascii="Arial" w:hAnsi="Arial" w:eastAsia="Arial" w:cs="Arial"/>
                <w:sz w:val="22"/>
                <w:lang w:eastAsia="en-GB"/>
              </w:rPr>
              <w:t xml:space="preserve">30 </w:t>
            </w:r>
            <w:r w:rsidRPr="35F769E0">
              <w:rPr>
                <w:rFonts w:ascii="Arial" w:hAnsi="Arial" w:eastAsia="Arial" w:cs="Arial"/>
                <w:sz w:val="22"/>
                <w:lang w:eastAsia="en-GB"/>
              </w:rPr>
              <w:t>January 202</w:t>
            </w:r>
            <w:r w:rsidRPr="35F769E0" w:rsidR="0E97CAEE">
              <w:rPr>
                <w:rFonts w:ascii="Arial" w:hAnsi="Arial" w:eastAsia="Arial" w:cs="Arial"/>
                <w:sz w:val="22"/>
                <w:lang w:eastAsia="en-GB"/>
              </w:rPr>
              <w:t>6</w:t>
            </w:r>
          </w:p>
        </w:tc>
      </w:tr>
      <w:tr w:rsidRPr="00C17905" w:rsidR="00796007" w:rsidTr="7567E042" w14:paraId="2BC91143" w14:textId="77777777">
        <w:tc>
          <w:tcPr>
            <w:tcW w:w="2689" w:type="dxa"/>
            <w:tcBorders>
              <w:top w:val="nil"/>
              <w:left w:val="single" w:color="auto" w:sz="4" w:space="0"/>
              <w:bottom w:val="single" w:color="auto" w:sz="4" w:space="0"/>
              <w:right w:val="single" w:color="auto" w:sz="4" w:space="0"/>
            </w:tcBorders>
            <w:tcMar/>
            <w:vAlign w:val="center"/>
          </w:tcPr>
          <w:p w:rsidRPr="00C17905" w:rsidR="00796007" w:rsidP="0B75DADC" w:rsidRDefault="00796007" w14:paraId="599D7EBA" w14:textId="77777777">
            <w:pPr>
              <w:spacing w:before="100" w:beforeAutospacing="1" w:after="100" w:afterAutospacing="1"/>
              <w:jc w:val="both"/>
              <w:rPr>
                <w:rFonts w:ascii="Arial" w:hAnsi="Arial" w:eastAsia="Times New Roman" w:cs="Arial"/>
                <w:b/>
                <w:bCs/>
                <w:color w:val="000000"/>
                <w:sz w:val="22"/>
                <w:lang w:eastAsia="en-GB"/>
              </w:rPr>
            </w:pPr>
            <w:r w:rsidRPr="35F769E0">
              <w:rPr>
                <w:rFonts w:ascii="Arial" w:hAnsi="Arial" w:eastAsia="Times New Roman" w:cs="Arial"/>
                <w:b/>
                <w:bCs/>
                <w:color w:val="000000" w:themeColor="text1"/>
                <w:sz w:val="22"/>
                <w:lang w:eastAsia="en-GB"/>
              </w:rPr>
              <w:t>End Date (check-out)</w:t>
            </w:r>
          </w:p>
        </w:tc>
        <w:tc>
          <w:tcPr>
            <w:tcW w:w="6662" w:type="dxa"/>
            <w:tcBorders>
              <w:top w:val="nil"/>
              <w:left w:val="single" w:color="auto" w:sz="4" w:space="0"/>
              <w:bottom w:val="single" w:color="auto" w:sz="4" w:space="0"/>
              <w:right w:val="single" w:color="auto" w:sz="4" w:space="0"/>
            </w:tcBorders>
            <w:tcMar/>
            <w:vAlign w:val="center"/>
          </w:tcPr>
          <w:p w:rsidRPr="00C17905" w:rsidR="00796007" w:rsidP="7FFC380A" w:rsidRDefault="00796007" w14:paraId="0A1391B2" w14:textId="715B5905">
            <w:pPr>
              <w:spacing w:before="100" w:beforeAutospacing="on" w:after="100" w:afterAutospacing="on"/>
              <w:jc w:val="both"/>
              <w:rPr>
                <w:rFonts w:ascii="Arial" w:hAnsi="Arial" w:eastAsia="Arial" w:cs="Arial"/>
                <w:sz w:val="22"/>
                <w:szCs w:val="22"/>
                <w:lang w:eastAsia="en-GB"/>
              </w:rPr>
            </w:pPr>
            <w:r w:rsidRPr="7FFC380A" w:rsidR="4F33FE7C">
              <w:rPr>
                <w:rFonts w:ascii="Arial" w:hAnsi="Arial" w:eastAsia="Arial" w:cs="Arial"/>
                <w:sz w:val="22"/>
                <w:szCs w:val="22"/>
                <w:lang w:eastAsia="en-GB"/>
              </w:rPr>
              <w:t>Thurs</w:t>
            </w:r>
            <w:r w:rsidRPr="7FFC380A" w:rsidR="00796007">
              <w:rPr>
                <w:rFonts w:ascii="Arial" w:hAnsi="Arial" w:eastAsia="Arial" w:cs="Arial"/>
                <w:sz w:val="22"/>
                <w:szCs w:val="22"/>
                <w:lang w:eastAsia="en-GB"/>
              </w:rPr>
              <w:t xml:space="preserve">day, </w:t>
            </w:r>
            <w:r w:rsidRPr="7FFC380A" w:rsidR="0BBE36A2">
              <w:rPr>
                <w:rFonts w:ascii="Arial" w:hAnsi="Arial" w:eastAsia="Arial" w:cs="Arial"/>
                <w:sz w:val="22"/>
                <w:szCs w:val="22"/>
                <w:lang w:eastAsia="en-GB"/>
              </w:rPr>
              <w:t>4</w:t>
            </w:r>
            <w:r w:rsidRPr="7FFC380A" w:rsidR="00796007">
              <w:rPr>
                <w:rFonts w:ascii="Arial" w:hAnsi="Arial" w:eastAsia="Arial" w:cs="Arial"/>
                <w:sz w:val="22"/>
                <w:szCs w:val="22"/>
                <w:lang w:eastAsia="en-GB"/>
              </w:rPr>
              <w:t xml:space="preserve"> </w:t>
            </w:r>
            <w:r w:rsidRPr="7FFC380A" w:rsidR="41969F49">
              <w:rPr>
                <w:rFonts w:ascii="Arial" w:hAnsi="Arial" w:eastAsia="Arial" w:cs="Arial"/>
                <w:sz w:val="22"/>
                <w:szCs w:val="22"/>
                <w:lang w:eastAsia="en-GB"/>
              </w:rPr>
              <w:t>February</w:t>
            </w:r>
            <w:r w:rsidRPr="7FFC380A" w:rsidR="00796007">
              <w:rPr>
                <w:rFonts w:ascii="Arial" w:hAnsi="Arial" w:eastAsia="Arial" w:cs="Arial"/>
                <w:sz w:val="22"/>
                <w:szCs w:val="22"/>
                <w:lang w:eastAsia="en-GB"/>
              </w:rPr>
              <w:t xml:space="preserve"> 202</w:t>
            </w:r>
            <w:r w:rsidRPr="7FFC380A" w:rsidR="7ABBFC3E">
              <w:rPr>
                <w:rFonts w:ascii="Arial" w:hAnsi="Arial" w:eastAsia="Arial" w:cs="Arial"/>
                <w:sz w:val="22"/>
                <w:szCs w:val="22"/>
                <w:lang w:eastAsia="en-GB"/>
              </w:rPr>
              <w:t>6</w:t>
            </w:r>
          </w:p>
        </w:tc>
      </w:tr>
      <w:tr w:rsidRPr="00C17905" w:rsidR="00DB0FAD" w:rsidTr="7567E042" w14:paraId="7D6FD874" w14:textId="77777777">
        <w:tc>
          <w:tcPr>
            <w:tcW w:w="2689" w:type="dxa"/>
            <w:tcBorders>
              <w:top w:val="nil"/>
              <w:left w:val="single" w:color="auto" w:sz="4" w:space="0"/>
              <w:bottom w:val="single" w:color="auto" w:sz="4" w:space="0"/>
              <w:right w:val="single" w:color="auto" w:sz="4" w:space="0"/>
            </w:tcBorders>
            <w:tcMar/>
            <w:vAlign w:val="center"/>
          </w:tcPr>
          <w:p w:rsidRPr="00C17905" w:rsidR="00DB0FAD" w:rsidP="0B75DADC" w:rsidRDefault="00DB0FAD" w14:paraId="5BA808A3"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Starting Point</w:t>
            </w:r>
          </w:p>
        </w:tc>
        <w:tc>
          <w:tcPr>
            <w:tcW w:w="6662" w:type="dxa"/>
            <w:tcBorders>
              <w:top w:val="nil"/>
              <w:left w:val="single" w:color="auto" w:sz="4" w:space="0"/>
              <w:bottom w:val="single" w:color="auto" w:sz="4" w:space="0"/>
              <w:right w:val="single" w:color="auto" w:sz="4" w:space="0"/>
            </w:tcBorders>
            <w:tcMar/>
            <w:vAlign w:val="center"/>
          </w:tcPr>
          <w:p w:rsidRPr="00C17905" w:rsidR="00DB0FAD" w:rsidP="35F769E0" w:rsidRDefault="3B14DAE9" w14:paraId="58603220" w14:textId="2DB1776B">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From 5.30pm, at BIM O2 Intercontinental London</w:t>
            </w:r>
          </w:p>
        </w:tc>
      </w:tr>
      <w:tr w:rsidRPr="00C17905" w:rsidR="00DB0FAD" w:rsidTr="7567E042" w14:paraId="425198FF" w14:textId="77777777">
        <w:tc>
          <w:tcPr>
            <w:tcW w:w="2689" w:type="dxa"/>
            <w:tcBorders>
              <w:top w:val="nil"/>
              <w:left w:val="single" w:color="auto" w:sz="4" w:space="0"/>
              <w:bottom w:val="single" w:color="auto" w:sz="4" w:space="0"/>
              <w:right w:val="single" w:color="auto" w:sz="4" w:space="0"/>
            </w:tcBorders>
            <w:tcMar/>
            <w:vAlign w:val="center"/>
          </w:tcPr>
          <w:p w:rsidRPr="00C17905" w:rsidR="00DB0FAD" w:rsidP="0B75DADC" w:rsidRDefault="00DB0FAD" w14:paraId="46CFCA62"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333333"/>
                <w:sz w:val="22"/>
                <w:lang w:eastAsia="en-GB"/>
              </w:rPr>
              <w:t>Itinerary regions</w:t>
            </w:r>
          </w:p>
        </w:tc>
        <w:tc>
          <w:tcPr>
            <w:tcW w:w="6662" w:type="dxa"/>
            <w:tcMar/>
          </w:tcPr>
          <w:p w:rsidRPr="00C17905" w:rsidR="00DB0FAD" w:rsidP="35F769E0" w:rsidRDefault="07802313" w14:paraId="2C93EF57" w14:textId="1CF26CB5">
            <w:pPr>
              <w:spacing w:before="100" w:beforeAutospacing="1" w:after="100" w:afterAutospacing="1"/>
              <w:jc w:val="both"/>
              <w:rPr>
                <w:rFonts w:ascii="Arial" w:hAnsi="Arial" w:eastAsia="Arial" w:cs="Arial"/>
                <w:sz w:val="22"/>
                <w:lang w:eastAsia="en-GB"/>
              </w:rPr>
            </w:pPr>
            <w:r w:rsidRPr="35F769E0">
              <w:rPr>
                <w:rFonts w:ascii="Arial" w:hAnsi="Arial" w:eastAsia="Arial" w:cs="Arial"/>
                <w:sz w:val="22"/>
                <w:lang w:eastAsia="en-GB"/>
              </w:rPr>
              <w:t>South</w:t>
            </w:r>
            <w:r w:rsidR="005861BF">
              <w:rPr>
                <w:rFonts w:ascii="Arial" w:hAnsi="Arial" w:eastAsia="Arial" w:cs="Arial"/>
                <w:sz w:val="22"/>
                <w:lang w:eastAsia="en-GB"/>
              </w:rPr>
              <w:t>-W</w:t>
            </w:r>
            <w:r w:rsidRPr="35F769E0">
              <w:rPr>
                <w:rFonts w:ascii="Arial" w:hAnsi="Arial" w:eastAsia="Arial" w:cs="Arial"/>
                <w:sz w:val="22"/>
                <w:lang w:eastAsia="en-GB"/>
              </w:rPr>
              <w:t>est of England, Cotswolds, Oxford</w:t>
            </w:r>
          </w:p>
        </w:tc>
      </w:tr>
      <w:tr w:rsidRPr="00C17905" w:rsidR="00DB0FAD" w:rsidTr="7567E042" w14:paraId="201DBC24" w14:textId="77777777">
        <w:tc>
          <w:tcPr>
            <w:tcW w:w="2689" w:type="dxa"/>
            <w:tcBorders>
              <w:top w:val="nil"/>
              <w:left w:val="single" w:color="auto" w:sz="4" w:space="0"/>
              <w:bottom w:val="single" w:color="auto" w:sz="4" w:space="0"/>
              <w:right w:val="single" w:color="auto" w:sz="4" w:space="0"/>
            </w:tcBorders>
            <w:tcMar/>
            <w:vAlign w:val="center"/>
          </w:tcPr>
          <w:p w:rsidRPr="00C17905" w:rsidR="00DB0FAD" w:rsidP="0B75DADC" w:rsidRDefault="00DB0FAD" w14:paraId="4F6757E9" w14:textId="77777777">
            <w:pPr>
              <w:spacing w:before="100" w:beforeAutospacing="1" w:after="100" w:afterAutospacing="1"/>
              <w:jc w:val="both"/>
              <w:rPr>
                <w:rFonts w:ascii="Arial" w:hAnsi="Arial" w:eastAsia="Times New Roman" w:cs="Arial"/>
                <w:b/>
                <w:bCs/>
                <w:color w:val="000000"/>
                <w:sz w:val="22"/>
                <w:lang w:eastAsia="en-GB"/>
              </w:rPr>
            </w:pPr>
            <w:r w:rsidRPr="35F769E0">
              <w:rPr>
                <w:rFonts w:ascii="Arial" w:hAnsi="Arial" w:eastAsia="Times New Roman" w:cs="Arial"/>
                <w:b/>
                <w:bCs/>
                <w:color w:val="000000" w:themeColor="text1"/>
                <w:sz w:val="22"/>
                <w:lang w:eastAsia="en-GB"/>
              </w:rPr>
              <w:t>Constituent LVEPs</w:t>
            </w:r>
          </w:p>
        </w:tc>
        <w:tc>
          <w:tcPr>
            <w:tcW w:w="6662" w:type="dxa"/>
            <w:tcBorders>
              <w:top w:val="nil"/>
              <w:left w:val="single" w:color="auto" w:sz="4" w:space="0"/>
              <w:bottom w:val="single" w:color="auto" w:sz="4" w:space="0"/>
              <w:right w:val="single" w:color="auto" w:sz="4" w:space="0"/>
            </w:tcBorders>
            <w:tcMar/>
            <w:vAlign w:val="center"/>
          </w:tcPr>
          <w:p w:rsidRPr="00C17905" w:rsidR="00DB0FAD" w:rsidP="3FEBD9CB" w:rsidRDefault="2223AAA9" w14:paraId="4AA4675A" w14:textId="24FA8C95">
            <w:pPr>
              <w:rPr>
                <w:rFonts w:ascii="Arial" w:hAnsi="Arial" w:eastAsia="Arial" w:cs="Arial"/>
                <w:sz w:val="22"/>
                <w:lang w:eastAsia="en-GB"/>
              </w:rPr>
            </w:pPr>
            <w:r w:rsidRPr="3FEBD9CB">
              <w:rPr>
                <w:rFonts w:ascii="Arial" w:hAnsi="Arial" w:eastAsia="Arial" w:cs="Arial"/>
                <w:sz w:val="22"/>
                <w:lang w:eastAsia="en-GB"/>
              </w:rPr>
              <w:t>Visit West, Cotswolds Plus</w:t>
            </w:r>
            <w:r w:rsidRPr="3FEBD9CB" w:rsidR="3847CD53">
              <w:rPr>
                <w:rFonts w:ascii="Arial" w:hAnsi="Arial" w:eastAsia="Arial" w:cs="Arial"/>
                <w:sz w:val="22"/>
                <w:lang w:eastAsia="en-GB"/>
              </w:rPr>
              <w:t xml:space="preserve">, </w:t>
            </w:r>
            <w:r w:rsidRPr="3FEBD9CB" w:rsidR="49C743CB">
              <w:rPr>
                <w:rFonts w:ascii="Arial" w:hAnsi="Arial" w:eastAsia="Arial" w:cs="Arial"/>
                <w:sz w:val="22"/>
                <w:lang w:eastAsia="en-GB"/>
              </w:rPr>
              <w:t xml:space="preserve">Visit Worcestershire, </w:t>
            </w:r>
            <w:r w:rsidRPr="3FEBD9CB">
              <w:rPr>
                <w:rFonts w:ascii="Arial" w:hAnsi="Arial" w:eastAsia="Arial" w:cs="Arial"/>
                <w:sz w:val="22"/>
                <w:lang w:eastAsia="en-GB"/>
              </w:rPr>
              <w:t>Experience Oxfordshire</w:t>
            </w:r>
          </w:p>
        </w:tc>
      </w:tr>
      <w:tr w:rsidRPr="00C17905" w:rsidR="00DB0FAD" w:rsidTr="7567E042" w14:paraId="16513382" w14:textId="77777777">
        <w:tc>
          <w:tcPr>
            <w:tcW w:w="2689" w:type="dxa"/>
            <w:tcBorders>
              <w:top w:val="nil"/>
              <w:left w:val="single" w:color="auto" w:sz="4" w:space="0"/>
              <w:bottom w:val="single" w:color="auto" w:sz="4" w:space="0"/>
              <w:right w:val="single" w:color="auto" w:sz="4" w:space="0"/>
            </w:tcBorders>
            <w:tcMar/>
            <w:vAlign w:val="center"/>
          </w:tcPr>
          <w:p w:rsidRPr="00C17905" w:rsidR="00DB0FAD" w:rsidP="0B75DADC" w:rsidRDefault="00DB0FAD" w14:paraId="41E0DBFA"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End Point</w:t>
            </w:r>
          </w:p>
        </w:tc>
        <w:tc>
          <w:tcPr>
            <w:tcW w:w="6662" w:type="dxa"/>
            <w:tcBorders>
              <w:top w:val="nil"/>
              <w:left w:val="single" w:color="auto" w:sz="4" w:space="0"/>
              <w:bottom w:val="single" w:color="auto" w:sz="4" w:space="0"/>
              <w:right w:val="single" w:color="auto" w:sz="4" w:space="0"/>
            </w:tcBorders>
            <w:tcMar/>
            <w:vAlign w:val="center"/>
          </w:tcPr>
          <w:p w:rsidRPr="00C17905" w:rsidR="00DB0FAD" w:rsidP="7567E042" w:rsidRDefault="66D65591" w14:paraId="6A63EB92" w14:textId="1A5AD00C">
            <w:pPr>
              <w:spacing w:before="100" w:beforeAutospacing="on" w:after="100" w:afterAutospacing="on"/>
              <w:jc w:val="both"/>
              <w:rPr>
                <w:rFonts w:ascii="Arial" w:hAnsi="Arial" w:eastAsia="Arial" w:cs="Arial"/>
                <w:sz w:val="22"/>
                <w:szCs w:val="22"/>
                <w:lang w:eastAsia="en-GB"/>
              </w:rPr>
            </w:pPr>
            <w:r w:rsidRPr="7567E042" w:rsidR="731D3CD7">
              <w:rPr>
                <w:rFonts w:ascii="Arial" w:hAnsi="Arial" w:eastAsia="Arial" w:cs="Arial"/>
                <w:sz w:val="22"/>
                <w:szCs w:val="22"/>
                <w:lang w:eastAsia="en-GB"/>
              </w:rPr>
              <w:t>Oxfordshire</w:t>
            </w:r>
          </w:p>
        </w:tc>
      </w:tr>
      <w:tr w:rsidRPr="00C17905" w:rsidR="00DB0FAD" w:rsidTr="7567E042" w14:paraId="6A60AA57" w14:textId="77777777">
        <w:tc>
          <w:tcPr>
            <w:tcW w:w="2689" w:type="dxa"/>
            <w:tcBorders>
              <w:top w:val="nil"/>
              <w:left w:val="single" w:color="auto" w:sz="4" w:space="0"/>
              <w:bottom w:val="single" w:color="auto" w:sz="4" w:space="0"/>
              <w:right w:val="single" w:color="auto" w:sz="4" w:space="0"/>
            </w:tcBorders>
            <w:tcMar/>
            <w:vAlign w:val="center"/>
          </w:tcPr>
          <w:p w:rsidRPr="00C17905" w:rsidR="00DB0FAD" w:rsidP="0B75DADC" w:rsidRDefault="00DB0FAD" w14:paraId="4431B22E"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 xml:space="preserve">Accommodation </w:t>
            </w:r>
          </w:p>
        </w:tc>
        <w:tc>
          <w:tcPr>
            <w:tcW w:w="6662" w:type="dxa"/>
            <w:tcBorders>
              <w:top w:val="nil"/>
              <w:left w:val="single" w:color="auto" w:sz="4" w:space="0"/>
              <w:bottom w:val="single" w:color="auto" w:sz="4" w:space="0"/>
              <w:right w:val="single" w:color="auto" w:sz="4" w:space="0"/>
            </w:tcBorders>
            <w:tcMar/>
            <w:vAlign w:val="center"/>
          </w:tcPr>
          <w:p w:rsidRPr="00C17905" w:rsidR="00DB0FAD" w:rsidP="35F769E0" w:rsidRDefault="569BC906" w14:paraId="418D7224" w14:textId="5F82C0D2">
            <w:pPr>
              <w:spacing w:before="100" w:beforeAutospacing="1" w:afterAutospacing="1"/>
              <w:rPr>
                <w:rFonts w:ascii="Arial" w:hAnsi="Arial" w:eastAsia="Arial" w:cs="Arial"/>
                <w:sz w:val="22"/>
              </w:rPr>
            </w:pPr>
            <w:r w:rsidRPr="35F769E0">
              <w:rPr>
                <w:rFonts w:ascii="Arial" w:hAnsi="Arial" w:eastAsia="Arial" w:cs="Arial"/>
                <w:sz w:val="22"/>
              </w:rPr>
              <w:t>4-star minimum</w:t>
            </w:r>
          </w:p>
        </w:tc>
      </w:tr>
      <w:tr w:rsidRPr="00C17905" w:rsidR="00DB0FAD" w:rsidTr="7567E042" w14:paraId="6A63140A" w14:textId="77777777">
        <w:tc>
          <w:tcPr>
            <w:tcW w:w="2689" w:type="dxa"/>
            <w:tcBorders>
              <w:top w:val="nil"/>
              <w:left w:val="single" w:color="auto" w:sz="4" w:space="0"/>
              <w:bottom w:val="single" w:color="auto" w:sz="4" w:space="0"/>
              <w:right w:val="single" w:color="auto" w:sz="4" w:space="0"/>
            </w:tcBorders>
            <w:tcMar/>
            <w:vAlign w:val="center"/>
          </w:tcPr>
          <w:p w:rsidRPr="00C17905" w:rsidR="00DB0FAD" w:rsidP="0B75DADC" w:rsidRDefault="00DB0FAD" w14:paraId="1973AE97" w14:textId="77777777">
            <w:pPr>
              <w:spacing w:before="100" w:beforeAutospacing="1" w:after="100" w:afterAutospacing="1"/>
              <w:jc w:val="both"/>
              <w:rPr>
                <w:rFonts w:ascii="Arial" w:hAnsi="Arial" w:eastAsia="Times New Roman" w:cs="Arial"/>
                <w:b/>
                <w:bCs/>
                <w:color w:val="333333"/>
                <w:sz w:val="22"/>
                <w:lang w:eastAsia="en-GB"/>
              </w:rPr>
            </w:pPr>
            <w:r w:rsidRPr="35F769E0">
              <w:rPr>
                <w:rFonts w:ascii="Arial" w:hAnsi="Arial" w:eastAsia="Times New Roman" w:cs="Arial"/>
                <w:b/>
                <w:bCs/>
                <w:color w:val="000000" w:themeColor="text1"/>
                <w:sz w:val="22"/>
                <w:lang w:eastAsia="en-GB"/>
              </w:rPr>
              <w:t>Buyer Focus</w:t>
            </w:r>
          </w:p>
        </w:tc>
        <w:tc>
          <w:tcPr>
            <w:tcW w:w="6662" w:type="dxa"/>
            <w:tcBorders>
              <w:top w:val="nil"/>
              <w:left w:val="single" w:color="auto" w:sz="4" w:space="0"/>
              <w:bottom w:val="single" w:color="auto" w:sz="4" w:space="0"/>
              <w:right w:val="single" w:color="auto" w:sz="4" w:space="0"/>
            </w:tcBorders>
            <w:tcMar/>
            <w:vAlign w:val="center"/>
          </w:tcPr>
          <w:p w:rsidRPr="00C17905" w:rsidR="00DB0FAD" w:rsidP="35F769E0" w:rsidRDefault="3338F343" w14:paraId="05FD8850" w14:textId="3A8B278A">
            <w:pPr>
              <w:spacing w:before="100" w:beforeAutospacing="1" w:after="100" w:afterAutospacing="1"/>
              <w:jc w:val="both"/>
              <w:rPr>
                <w:rFonts w:ascii="Arial" w:hAnsi="Arial" w:eastAsia="Arial" w:cs="Arial"/>
                <w:sz w:val="22"/>
              </w:rPr>
            </w:pPr>
            <w:r w:rsidRPr="35F769E0">
              <w:rPr>
                <w:rFonts w:ascii="Arial" w:hAnsi="Arial" w:eastAsia="Arial" w:cs="Arial"/>
                <w:sz w:val="22"/>
                <w:lang w:eastAsia="en-GB"/>
              </w:rPr>
              <w:t xml:space="preserve">Mixture, </w:t>
            </w:r>
            <w:proofErr w:type="gramStart"/>
            <w:r w:rsidRPr="35F769E0">
              <w:rPr>
                <w:rFonts w:ascii="Arial" w:hAnsi="Arial" w:eastAsia="Arial" w:cs="Arial"/>
                <w:sz w:val="22"/>
              </w:rPr>
              <w:t>predominantly FIT</w:t>
            </w:r>
            <w:proofErr w:type="gramEnd"/>
            <w:r w:rsidRPr="35F769E0">
              <w:rPr>
                <w:rFonts w:ascii="Arial" w:hAnsi="Arial" w:eastAsia="Arial" w:cs="Arial"/>
                <w:sz w:val="22"/>
              </w:rPr>
              <w:t xml:space="preserve"> however all have the capability to customize for groups</w:t>
            </w:r>
          </w:p>
        </w:tc>
      </w:tr>
      <w:bookmarkEnd w:id="7"/>
    </w:tbl>
    <w:p w:rsidR="00DB0FAD" w:rsidP="00EC5C82" w:rsidRDefault="00DB0FAD" w14:paraId="6AD61A6D" w14:textId="77777777">
      <w:pPr>
        <w:shd w:val="clear" w:color="auto" w:fill="FFFFFF"/>
        <w:spacing w:before="100" w:beforeAutospacing="1" w:after="100" w:afterAutospacing="1" w:line="240" w:lineRule="auto"/>
        <w:rPr>
          <w:rFonts w:ascii="Arial" w:hAnsi="Arial" w:eastAsia="Times New Roman" w:cs="Arial"/>
          <w:bCs/>
          <w:color w:val="333333"/>
          <w:sz w:val="22"/>
          <w:lang w:eastAsia="en-GB"/>
        </w:rPr>
      </w:pPr>
    </w:p>
    <w:p w:rsidRPr="003C7E8D" w:rsidR="00220C56" w:rsidP="00220C56" w:rsidRDefault="00220C56" w14:paraId="1EC864B5" w14:textId="65C2F491">
      <w:pPr>
        <w:rPr>
          <w:rFonts w:ascii="Arial" w:hAnsi="Arial" w:cs="Arial"/>
          <w:szCs w:val="24"/>
        </w:rPr>
      </w:pPr>
      <w:r w:rsidRPr="00C17905">
        <w:rPr>
          <w:rFonts w:ascii="Arial" w:hAnsi="Arial" w:cs="Arial"/>
          <w:sz w:val="22"/>
        </w:rPr>
        <w:br w:type="page"/>
      </w:r>
      <w:r w:rsidRPr="00220C56">
        <w:rPr>
          <w:rFonts w:ascii="Arial" w:hAnsi="Arial" w:cs="Arial"/>
          <w:b/>
          <w:bCs/>
          <w:sz w:val="26"/>
          <w:szCs w:val="26"/>
        </w:rPr>
        <w:t xml:space="preserve">Annex 3: </w:t>
      </w:r>
      <w:r w:rsidRPr="00220C56">
        <w:rPr>
          <w:rFonts w:ascii="Arial" w:hAnsi="Arial" w:cs="Arial"/>
          <w:b/>
          <w:bCs/>
          <w:sz w:val="26"/>
          <w:szCs w:val="26"/>
        </w:rPr>
        <w:tab/>
      </w:r>
      <w:r w:rsidRPr="00220C56">
        <w:rPr>
          <w:rFonts w:ascii="Arial" w:hAnsi="Arial" w:cs="Arial"/>
          <w:b/>
          <w:bCs/>
          <w:sz w:val="26"/>
          <w:szCs w:val="26"/>
        </w:rPr>
        <w:tab/>
      </w:r>
    </w:p>
    <w:p w:rsidRPr="00FC1166" w:rsidR="00220C56" w:rsidP="3FEBD9CB" w:rsidRDefault="00AE13F4" w14:paraId="75357641" w14:textId="299FB262">
      <w:pPr>
        <w:rPr>
          <w:rFonts w:ascii="Arial" w:hAnsi="Arial" w:cs="Arial"/>
          <w:sz w:val="22"/>
        </w:rPr>
      </w:pPr>
      <w:r w:rsidRPr="3FEBD9CB">
        <w:rPr>
          <w:rFonts w:ascii="Arial" w:hAnsi="Arial" w:cs="Arial"/>
          <w:sz w:val="22"/>
        </w:rPr>
        <w:t xml:space="preserve">Details of VisitBritain </w:t>
      </w:r>
      <w:r w:rsidRPr="3FEBD9CB" w:rsidR="005B683D">
        <w:rPr>
          <w:rFonts w:ascii="Arial" w:hAnsi="Arial" w:cs="Arial"/>
          <w:sz w:val="22"/>
        </w:rPr>
        <w:t>Brand Framework</w:t>
      </w:r>
      <w:r w:rsidRPr="3FEBD9CB">
        <w:rPr>
          <w:rFonts w:ascii="Arial" w:hAnsi="Arial" w:cs="Arial"/>
          <w:sz w:val="22"/>
        </w:rPr>
        <w:t>. Please</w:t>
      </w:r>
      <w:r w:rsidRPr="3FEBD9CB" w:rsidR="00220C56">
        <w:rPr>
          <w:rFonts w:ascii="Arial" w:hAnsi="Arial" w:cs="Arial"/>
          <w:sz w:val="22"/>
        </w:rPr>
        <w:t xml:space="preserve"> incorporate into the itinerary, experiences and product that are of interest to your chosen market with a focus on Visit</w:t>
      </w:r>
      <w:r w:rsidRPr="3FEBD9CB" w:rsidR="00796007">
        <w:rPr>
          <w:rFonts w:ascii="Arial" w:hAnsi="Arial" w:cs="Arial"/>
          <w:sz w:val="22"/>
        </w:rPr>
        <w:t>B</w:t>
      </w:r>
      <w:r w:rsidRPr="3FEBD9CB" w:rsidR="00220C56">
        <w:rPr>
          <w:rFonts w:ascii="Arial" w:hAnsi="Arial" w:cs="Arial"/>
          <w:sz w:val="22"/>
        </w:rPr>
        <w:t>ritain’s storytelling framework of: City Foodies, City Icons with a Modern Twist and Outdoor Adventures.</w:t>
      </w:r>
    </w:p>
    <w:p w:rsidRPr="00EC5C82" w:rsidR="00EC5C82" w:rsidP="00B74233" w:rsidRDefault="00AE13F4" w14:paraId="66816431" w14:textId="4CC3CED7">
      <w:pPr>
        <w:spacing w:after="60" w:line="240" w:lineRule="auto"/>
        <w:rPr>
          <w:rFonts w:ascii="Arial" w:hAnsi="Arial" w:cs="Arial"/>
          <w:szCs w:val="24"/>
        </w:rPr>
      </w:pPr>
      <w:r>
        <w:rPr>
          <w:noProof/>
        </w:rPr>
        <w:drawing>
          <wp:inline distT="0" distB="0" distL="0" distR="0" wp14:anchorId="68321B91" wp14:editId="3E4C597F">
            <wp:extent cx="6468745" cy="3645438"/>
            <wp:effectExtent l="0" t="0" r="8255" b="0"/>
            <wp:docPr id="579869530"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69530" name="Picture 5" descr="A screenshot of a computer&#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482219" cy="3653031"/>
                    </a:xfrm>
                    <a:prstGeom prst="rect">
                      <a:avLst/>
                    </a:prstGeom>
                    <a:noFill/>
                    <a:ln>
                      <a:noFill/>
                    </a:ln>
                  </pic:spPr>
                </pic:pic>
              </a:graphicData>
            </a:graphic>
          </wp:inline>
        </w:drawing>
      </w:r>
    </w:p>
    <w:sectPr w:rsidRPr="00EC5C82" w:rsidR="00EC5C82" w:rsidSect="004B0222">
      <w:headerReference w:type="even" r:id="rId15"/>
      <w:headerReference w:type="default" r:id="rId16"/>
      <w:footerReference w:type="default" r:id="rId17"/>
      <w:headerReference w:type="first" r:id="rId18"/>
      <w:pgSz w:w="11906" w:h="16838" w:orient="portrait"/>
      <w:pgMar w:top="1276" w:right="1133"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E1C" w:rsidP="00D657EB" w:rsidRDefault="009E4E1C" w14:paraId="0F6650AF" w14:textId="77777777">
      <w:pPr>
        <w:spacing w:after="0" w:line="240" w:lineRule="auto"/>
      </w:pPr>
      <w:r>
        <w:separator/>
      </w:r>
    </w:p>
  </w:endnote>
  <w:endnote w:type="continuationSeparator" w:id="0">
    <w:p w:rsidR="009E4E1C" w:rsidP="00D657EB" w:rsidRDefault="009E4E1C" w14:paraId="0EF6B6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Narrow">
    <w:altName w:val="Arial"/>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05576"/>
      <w:docPartObj>
        <w:docPartGallery w:val="Page Numbers (Bottom of Page)"/>
        <w:docPartUnique/>
      </w:docPartObj>
    </w:sdtPr>
    <w:sdtEndPr>
      <w:rPr>
        <w:rFonts w:ascii="Arial" w:hAnsi="Arial" w:cs="Arial"/>
        <w:noProof/>
        <w:sz w:val="22"/>
        <w:szCs w:val="22"/>
      </w:rPr>
    </w:sdtEndPr>
    <w:sdtContent>
      <w:p w:rsidRPr="00241B57" w:rsidR="00D26DB9" w:rsidRDefault="00D26DB9" w14:paraId="09BB67EF" w14:textId="17D4D358">
        <w:pPr>
          <w:pStyle w:val="Footer"/>
          <w:jc w:val="right"/>
          <w:rPr>
            <w:rFonts w:ascii="Arial" w:hAnsi="Arial" w:cs="Arial"/>
            <w:sz w:val="22"/>
          </w:rPr>
        </w:pPr>
        <w:r w:rsidRPr="00241B57">
          <w:rPr>
            <w:rFonts w:ascii="Arial" w:hAnsi="Arial" w:cs="Arial"/>
            <w:sz w:val="22"/>
          </w:rPr>
          <w:fldChar w:fldCharType="begin"/>
        </w:r>
        <w:r w:rsidRPr="00241B57">
          <w:rPr>
            <w:rFonts w:ascii="Arial" w:hAnsi="Arial" w:cs="Arial"/>
            <w:sz w:val="22"/>
          </w:rPr>
          <w:instrText xml:space="preserve"> PAGE   \* MERGEFORMAT </w:instrText>
        </w:r>
        <w:r w:rsidRPr="00241B57">
          <w:rPr>
            <w:rFonts w:ascii="Arial" w:hAnsi="Arial" w:cs="Arial"/>
            <w:sz w:val="22"/>
          </w:rPr>
          <w:fldChar w:fldCharType="separate"/>
        </w:r>
        <w:r>
          <w:rPr>
            <w:rFonts w:ascii="Arial" w:hAnsi="Arial" w:cs="Arial"/>
            <w:noProof/>
            <w:sz w:val="22"/>
          </w:rPr>
          <w:t>12</w:t>
        </w:r>
        <w:r w:rsidRPr="00241B57">
          <w:rPr>
            <w:rFonts w:ascii="Arial" w:hAnsi="Arial" w:cs="Arial"/>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E1C" w:rsidP="00D657EB" w:rsidRDefault="009E4E1C" w14:paraId="5ABD0776" w14:textId="77777777">
      <w:pPr>
        <w:spacing w:after="0" w:line="240" w:lineRule="auto"/>
      </w:pPr>
      <w:r>
        <w:separator/>
      </w:r>
    </w:p>
  </w:footnote>
  <w:footnote w:type="continuationSeparator" w:id="0">
    <w:p w:rsidR="009E4E1C" w:rsidP="00D657EB" w:rsidRDefault="009E4E1C" w14:paraId="039A51B4" w14:textId="77777777">
      <w:pPr>
        <w:spacing w:after="0" w:line="240" w:lineRule="auto"/>
      </w:pPr>
      <w:r>
        <w:continuationSeparator/>
      </w:r>
    </w:p>
  </w:footnote>
  <w:footnote w:id="1">
    <w:p w:rsidRPr="009244CE" w:rsidR="00D26DB9" w:rsidRDefault="00D26DB9" w14:paraId="7E6FFA01" w14:textId="305C0835">
      <w:pPr>
        <w:pStyle w:val="FootnoteText"/>
        <w:rPr>
          <w:rFonts w:ascii="Arial" w:hAnsi="Arial" w:cs="Arial"/>
        </w:rPr>
      </w:pPr>
      <w:r w:rsidRPr="009244CE">
        <w:rPr>
          <w:rStyle w:val="FootnoteReference"/>
          <w:rFonts w:ascii="Arial" w:hAnsi="Arial" w:cs="Arial"/>
        </w:rPr>
        <w:footnoteRef/>
      </w:r>
      <w:r w:rsidRPr="009244CE">
        <w:rPr>
          <w:rFonts w:ascii="Arial" w:hAnsi="Arial" w:cs="Arial"/>
        </w:rPr>
        <w:t xml:space="preserve"> This is the expected Commencement Date when successful applicants will have received a Grant Funding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DB9" w:rsidRDefault="00D26DB9" w14:paraId="7394664E" w14:textId="51B10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6DB9" w:rsidRDefault="00D26DB9" w14:paraId="2C6C273E" w14:textId="0EBA203A">
    <w:pPr>
      <w:pStyle w:val="Header"/>
    </w:pPr>
    <w:r>
      <w:rPr>
        <w:noProof/>
      </w:rPr>
      <w:drawing>
        <wp:anchor distT="0" distB="0" distL="114300" distR="114300" simplePos="0" relativeHeight="251658240" behindDoc="0" locked="0" layoutInCell="1" allowOverlap="1" wp14:anchorId="526132DC" wp14:editId="3019061E">
          <wp:simplePos x="0" y="0"/>
          <wp:positionH relativeFrom="page">
            <wp:align>right</wp:align>
          </wp:positionH>
          <wp:positionV relativeFrom="paragraph">
            <wp:posOffset>-693141</wp:posOffset>
          </wp:positionV>
          <wp:extent cx="2517775" cy="1640205"/>
          <wp:effectExtent l="0" t="0" r="0" b="0"/>
          <wp:wrapTopAndBottom/>
          <wp:docPr id="1183700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16402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DB9" w:rsidRDefault="00D26DB9" w14:paraId="4913C4DC" w14:textId="1EE1A62E">
    <w:pPr>
      <w:pStyle w:val="Header"/>
    </w:pPr>
  </w:p>
</w:hdr>
</file>

<file path=word/intelligence2.xml><?xml version="1.0" encoding="utf-8"?>
<int2:intelligence xmlns:int2="http://schemas.microsoft.com/office/intelligence/2020/intelligence" xmlns:oel="http://schemas.microsoft.com/office/2019/extlst">
  <int2:observations>
    <int2:textHash int2:hashCode="VJxsqKUvNrMxIj" int2:id="Accc9RTQ">
      <int2:state int2:value="Rejected" int2:type="spell"/>
    </int2:textHash>
    <int2:textHash int2:hashCode="m2q3wgn1T+utu1" int2:id="PpvluIRj">
      <int2:state int2:value="Rejected" int2:type="spell"/>
    </int2:textHash>
    <int2:textHash int2:hashCode="y5vcgMhU3bUrae" int2:id="nn1hbzNC">
      <int2:state int2:value="Rejected" int2:type="spell"/>
    </int2:textHash>
    <int2:textHash int2:hashCode="mxZeSdo8Vimi3O" int2:id="rSsbMzE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68911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90946A4"/>
    <w:multiLevelType w:val="hybridMultilevel"/>
    <w:tmpl w:val="67E898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2246B5"/>
    <w:multiLevelType w:val="multilevel"/>
    <w:tmpl w:val="73D41B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1E7885"/>
    <w:multiLevelType w:val="hybridMultilevel"/>
    <w:tmpl w:val="C928B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2E10BE"/>
    <w:multiLevelType w:val="hybridMultilevel"/>
    <w:tmpl w:val="10A290CA"/>
    <w:lvl w:ilvl="0" w:tplc="08090001">
      <w:start w:val="1"/>
      <w:numFmt w:val="bullet"/>
      <w:lvlText w:val=""/>
      <w:lvlJc w:val="left"/>
      <w:pPr>
        <w:ind w:left="1448" w:hanging="360"/>
      </w:pPr>
      <w:rPr>
        <w:rFonts w:hint="default" w:ascii="Symbol" w:hAnsi="Symbol"/>
      </w:rPr>
    </w:lvl>
    <w:lvl w:ilvl="1" w:tplc="08090003" w:tentative="1">
      <w:start w:val="1"/>
      <w:numFmt w:val="bullet"/>
      <w:lvlText w:val="o"/>
      <w:lvlJc w:val="left"/>
      <w:pPr>
        <w:ind w:left="2168" w:hanging="360"/>
      </w:pPr>
      <w:rPr>
        <w:rFonts w:hint="default" w:ascii="Courier New" w:hAnsi="Courier New" w:cs="Courier New"/>
      </w:rPr>
    </w:lvl>
    <w:lvl w:ilvl="2" w:tplc="08090005" w:tentative="1">
      <w:start w:val="1"/>
      <w:numFmt w:val="bullet"/>
      <w:lvlText w:val=""/>
      <w:lvlJc w:val="left"/>
      <w:pPr>
        <w:ind w:left="2888" w:hanging="360"/>
      </w:pPr>
      <w:rPr>
        <w:rFonts w:hint="default" w:ascii="Wingdings" w:hAnsi="Wingdings"/>
      </w:rPr>
    </w:lvl>
    <w:lvl w:ilvl="3" w:tplc="08090001" w:tentative="1">
      <w:start w:val="1"/>
      <w:numFmt w:val="bullet"/>
      <w:lvlText w:val=""/>
      <w:lvlJc w:val="left"/>
      <w:pPr>
        <w:ind w:left="3608" w:hanging="360"/>
      </w:pPr>
      <w:rPr>
        <w:rFonts w:hint="default" w:ascii="Symbol" w:hAnsi="Symbol"/>
      </w:rPr>
    </w:lvl>
    <w:lvl w:ilvl="4" w:tplc="08090003" w:tentative="1">
      <w:start w:val="1"/>
      <w:numFmt w:val="bullet"/>
      <w:lvlText w:val="o"/>
      <w:lvlJc w:val="left"/>
      <w:pPr>
        <w:ind w:left="4328" w:hanging="360"/>
      </w:pPr>
      <w:rPr>
        <w:rFonts w:hint="default" w:ascii="Courier New" w:hAnsi="Courier New" w:cs="Courier New"/>
      </w:rPr>
    </w:lvl>
    <w:lvl w:ilvl="5" w:tplc="08090005" w:tentative="1">
      <w:start w:val="1"/>
      <w:numFmt w:val="bullet"/>
      <w:lvlText w:val=""/>
      <w:lvlJc w:val="left"/>
      <w:pPr>
        <w:ind w:left="5048" w:hanging="360"/>
      </w:pPr>
      <w:rPr>
        <w:rFonts w:hint="default" w:ascii="Wingdings" w:hAnsi="Wingdings"/>
      </w:rPr>
    </w:lvl>
    <w:lvl w:ilvl="6" w:tplc="08090001" w:tentative="1">
      <w:start w:val="1"/>
      <w:numFmt w:val="bullet"/>
      <w:lvlText w:val=""/>
      <w:lvlJc w:val="left"/>
      <w:pPr>
        <w:ind w:left="5768" w:hanging="360"/>
      </w:pPr>
      <w:rPr>
        <w:rFonts w:hint="default" w:ascii="Symbol" w:hAnsi="Symbol"/>
      </w:rPr>
    </w:lvl>
    <w:lvl w:ilvl="7" w:tplc="08090003" w:tentative="1">
      <w:start w:val="1"/>
      <w:numFmt w:val="bullet"/>
      <w:lvlText w:val="o"/>
      <w:lvlJc w:val="left"/>
      <w:pPr>
        <w:ind w:left="6488" w:hanging="360"/>
      </w:pPr>
      <w:rPr>
        <w:rFonts w:hint="default" w:ascii="Courier New" w:hAnsi="Courier New" w:cs="Courier New"/>
      </w:rPr>
    </w:lvl>
    <w:lvl w:ilvl="8" w:tplc="08090005" w:tentative="1">
      <w:start w:val="1"/>
      <w:numFmt w:val="bullet"/>
      <w:lvlText w:val=""/>
      <w:lvlJc w:val="left"/>
      <w:pPr>
        <w:ind w:left="7208" w:hanging="360"/>
      </w:pPr>
      <w:rPr>
        <w:rFonts w:hint="default" w:ascii="Wingdings" w:hAnsi="Wingdings"/>
      </w:rPr>
    </w:lvl>
  </w:abstractNum>
  <w:abstractNum w:abstractNumId="5" w15:restartNumberingAfterBreak="0">
    <w:nsid w:val="1DFC07FD"/>
    <w:multiLevelType w:val="hybridMultilevel"/>
    <w:tmpl w:val="BF00D30E"/>
    <w:lvl w:ilvl="0" w:tplc="4EE4082E">
      <w:start w:val="1"/>
      <w:numFmt w:val="upperLetter"/>
      <w:lvlText w:val="%1)"/>
      <w:lvlJc w:val="left"/>
      <w:pPr>
        <w:ind w:left="360" w:hanging="360"/>
      </w:pPr>
      <w:rPr>
        <w:rFonts w:hint="default"/>
        <w:b w:val="0"/>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F42BFE"/>
    <w:multiLevelType w:val="hybridMultilevel"/>
    <w:tmpl w:val="3E3E41D4"/>
    <w:lvl w:ilvl="0" w:tplc="F0EE9E74">
      <w:start w:val="1"/>
      <w:numFmt w:val="bullet"/>
      <w:lvlText w:val="-"/>
      <w:lvlJc w:val="left"/>
      <w:pPr>
        <w:ind w:left="742" w:hanging="360"/>
      </w:pPr>
      <w:rPr>
        <w:rFonts w:hint="default" w:ascii="Arial" w:hAnsi="Arial" w:cs="Arial" w:eastAsiaTheme="minorHAnsi"/>
      </w:rPr>
    </w:lvl>
    <w:lvl w:ilvl="1" w:tplc="08090003">
      <w:start w:val="1"/>
      <w:numFmt w:val="bullet"/>
      <w:lvlText w:val="o"/>
      <w:lvlJc w:val="left"/>
      <w:pPr>
        <w:ind w:left="1462" w:hanging="360"/>
      </w:pPr>
      <w:rPr>
        <w:rFonts w:hint="default" w:ascii="Courier New" w:hAnsi="Courier New" w:cs="Courier New"/>
      </w:rPr>
    </w:lvl>
    <w:lvl w:ilvl="2" w:tplc="08090005" w:tentative="1">
      <w:start w:val="1"/>
      <w:numFmt w:val="bullet"/>
      <w:lvlText w:val=""/>
      <w:lvlJc w:val="left"/>
      <w:pPr>
        <w:ind w:left="2182" w:hanging="360"/>
      </w:pPr>
      <w:rPr>
        <w:rFonts w:hint="default" w:ascii="Wingdings" w:hAnsi="Wingdings"/>
      </w:rPr>
    </w:lvl>
    <w:lvl w:ilvl="3" w:tplc="08090001" w:tentative="1">
      <w:start w:val="1"/>
      <w:numFmt w:val="bullet"/>
      <w:lvlText w:val=""/>
      <w:lvlJc w:val="left"/>
      <w:pPr>
        <w:ind w:left="2902" w:hanging="360"/>
      </w:pPr>
      <w:rPr>
        <w:rFonts w:hint="default" w:ascii="Symbol" w:hAnsi="Symbol"/>
      </w:rPr>
    </w:lvl>
    <w:lvl w:ilvl="4" w:tplc="08090003" w:tentative="1">
      <w:start w:val="1"/>
      <w:numFmt w:val="bullet"/>
      <w:lvlText w:val="o"/>
      <w:lvlJc w:val="left"/>
      <w:pPr>
        <w:ind w:left="3622" w:hanging="360"/>
      </w:pPr>
      <w:rPr>
        <w:rFonts w:hint="default" w:ascii="Courier New" w:hAnsi="Courier New" w:cs="Courier New"/>
      </w:rPr>
    </w:lvl>
    <w:lvl w:ilvl="5" w:tplc="08090005" w:tentative="1">
      <w:start w:val="1"/>
      <w:numFmt w:val="bullet"/>
      <w:lvlText w:val=""/>
      <w:lvlJc w:val="left"/>
      <w:pPr>
        <w:ind w:left="4342" w:hanging="360"/>
      </w:pPr>
      <w:rPr>
        <w:rFonts w:hint="default" w:ascii="Wingdings" w:hAnsi="Wingdings"/>
      </w:rPr>
    </w:lvl>
    <w:lvl w:ilvl="6" w:tplc="08090001" w:tentative="1">
      <w:start w:val="1"/>
      <w:numFmt w:val="bullet"/>
      <w:lvlText w:val=""/>
      <w:lvlJc w:val="left"/>
      <w:pPr>
        <w:ind w:left="5062" w:hanging="360"/>
      </w:pPr>
      <w:rPr>
        <w:rFonts w:hint="default" w:ascii="Symbol" w:hAnsi="Symbol"/>
      </w:rPr>
    </w:lvl>
    <w:lvl w:ilvl="7" w:tplc="08090003" w:tentative="1">
      <w:start w:val="1"/>
      <w:numFmt w:val="bullet"/>
      <w:lvlText w:val="o"/>
      <w:lvlJc w:val="left"/>
      <w:pPr>
        <w:ind w:left="5782" w:hanging="360"/>
      </w:pPr>
      <w:rPr>
        <w:rFonts w:hint="default" w:ascii="Courier New" w:hAnsi="Courier New" w:cs="Courier New"/>
      </w:rPr>
    </w:lvl>
    <w:lvl w:ilvl="8" w:tplc="08090005" w:tentative="1">
      <w:start w:val="1"/>
      <w:numFmt w:val="bullet"/>
      <w:lvlText w:val=""/>
      <w:lvlJc w:val="left"/>
      <w:pPr>
        <w:ind w:left="6502" w:hanging="360"/>
      </w:pPr>
      <w:rPr>
        <w:rFonts w:hint="default" w:ascii="Wingdings" w:hAnsi="Wingdings"/>
      </w:rPr>
    </w:lvl>
  </w:abstractNum>
  <w:abstractNum w:abstractNumId="7" w15:restartNumberingAfterBreak="0">
    <w:nsid w:val="21EF1381"/>
    <w:multiLevelType w:val="hybridMultilevel"/>
    <w:tmpl w:val="0278F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3814F0"/>
    <w:multiLevelType w:val="multilevel"/>
    <w:tmpl w:val="B97097BC"/>
    <w:lvl w:ilvl="0">
      <w:start w:val="1"/>
      <w:numFmt w:val="decimal"/>
      <w:pStyle w:val="VisitBritainHeadingStyle"/>
      <w:lvlText w:val="%1."/>
      <w:lvlJc w:val="left"/>
      <w:pPr>
        <w:ind w:left="720" w:hanging="720"/>
      </w:pPr>
      <w:rPr>
        <w:rFonts w:hint="default"/>
        <w:b/>
      </w:rPr>
    </w:lvl>
    <w:lvl w:ilvl="1">
      <w:start w:val="1"/>
      <w:numFmt w:val="decimal"/>
      <w:pStyle w:val="VisitBritainNumberedParagraphStyle"/>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0D2672"/>
    <w:multiLevelType w:val="hybridMultilevel"/>
    <w:tmpl w:val="B3CC3D3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06824"/>
    <w:multiLevelType w:val="multilevel"/>
    <w:tmpl w:val="94F60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38670E"/>
    <w:multiLevelType w:val="hybridMultilevel"/>
    <w:tmpl w:val="7C66D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51556B"/>
    <w:multiLevelType w:val="multilevel"/>
    <w:tmpl w:val="73D41B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3932B55"/>
    <w:multiLevelType w:val="hybridMultilevel"/>
    <w:tmpl w:val="37C04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08149A"/>
    <w:multiLevelType w:val="hybridMultilevel"/>
    <w:tmpl w:val="24961B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4D3071EF"/>
    <w:multiLevelType w:val="hybridMultilevel"/>
    <w:tmpl w:val="F1500938"/>
    <w:lvl w:ilvl="0" w:tplc="08090001">
      <w:start w:val="1"/>
      <w:numFmt w:val="bullet"/>
      <w:lvlText w:val=""/>
      <w:lvlJc w:val="left"/>
      <w:pPr>
        <w:ind w:left="1448" w:hanging="360"/>
      </w:pPr>
      <w:rPr>
        <w:rFonts w:hint="default" w:ascii="Symbol" w:hAnsi="Symbol"/>
      </w:rPr>
    </w:lvl>
    <w:lvl w:ilvl="1" w:tplc="08090003" w:tentative="1">
      <w:start w:val="1"/>
      <w:numFmt w:val="bullet"/>
      <w:lvlText w:val="o"/>
      <w:lvlJc w:val="left"/>
      <w:pPr>
        <w:ind w:left="2168" w:hanging="360"/>
      </w:pPr>
      <w:rPr>
        <w:rFonts w:hint="default" w:ascii="Courier New" w:hAnsi="Courier New" w:cs="Courier New"/>
      </w:rPr>
    </w:lvl>
    <w:lvl w:ilvl="2" w:tplc="08090005" w:tentative="1">
      <w:start w:val="1"/>
      <w:numFmt w:val="bullet"/>
      <w:lvlText w:val=""/>
      <w:lvlJc w:val="left"/>
      <w:pPr>
        <w:ind w:left="2888" w:hanging="360"/>
      </w:pPr>
      <w:rPr>
        <w:rFonts w:hint="default" w:ascii="Wingdings" w:hAnsi="Wingdings"/>
      </w:rPr>
    </w:lvl>
    <w:lvl w:ilvl="3" w:tplc="08090001" w:tentative="1">
      <w:start w:val="1"/>
      <w:numFmt w:val="bullet"/>
      <w:lvlText w:val=""/>
      <w:lvlJc w:val="left"/>
      <w:pPr>
        <w:ind w:left="3608" w:hanging="360"/>
      </w:pPr>
      <w:rPr>
        <w:rFonts w:hint="default" w:ascii="Symbol" w:hAnsi="Symbol"/>
      </w:rPr>
    </w:lvl>
    <w:lvl w:ilvl="4" w:tplc="08090003" w:tentative="1">
      <w:start w:val="1"/>
      <w:numFmt w:val="bullet"/>
      <w:lvlText w:val="o"/>
      <w:lvlJc w:val="left"/>
      <w:pPr>
        <w:ind w:left="4328" w:hanging="360"/>
      </w:pPr>
      <w:rPr>
        <w:rFonts w:hint="default" w:ascii="Courier New" w:hAnsi="Courier New" w:cs="Courier New"/>
      </w:rPr>
    </w:lvl>
    <w:lvl w:ilvl="5" w:tplc="08090005" w:tentative="1">
      <w:start w:val="1"/>
      <w:numFmt w:val="bullet"/>
      <w:lvlText w:val=""/>
      <w:lvlJc w:val="left"/>
      <w:pPr>
        <w:ind w:left="5048" w:hanging="360"/>
      </w:pPr>
      <w:rPr>
        <w:rFonts w:hint="default" w:ascii="Wingdings" w:hAnsi="Wingdings"/>
      </w:rPr>
    </w:lvl>
    <w:lvl w:ilvl="6" w:tplc="08090001" w:tentative="1">
      <w:start w:val="1"/>
      <w:numFmt w:val="bullet"/>
      <w:lvlText w:val=""/>
      <w:lvlJc w:val="left"/>
      <w:pPr>
        <w:ind w:left="5768" w:hanging="360"/>
      </w:pPr>
      <w:rPr>
        <w:rFonts w:hint="default" w:ascii="Symbol" w:hAnsi="Symbol"/>
      </w:rPr>
    </w:lvl>
    <w:lvl w:ilvl="7" w:tplc="08090003" w:tentative="1">
      <w:start w:val="1"/>
      <w:numFmt w:val="bullet"/>
      <w:lvlText w:val="o"/>
      <w:lvlJc w:val="left"/>
      <w:pPr>
        <w:ind w:left="6488" w:hanging="360"/>
      </w:pPr>
      <w:rPr>
        <w:rFonts w:hint="default" w:ascii="Courier New" w:hAnsi="Courier New" w:cs="Courier New"/>
      </w:rPr>
    </w:lvl>
    <w:lvl w:ilvl="8" w:tplc="08090005" w:tentative="1">
      <w:start w:val="1"/>
      <w:numFmt w:val="bullet"/>
      <w:lvlText w:val=""/>
      <w:lvlJc w:val="left"/>
      <w:pPr>
        <w:ind w:left="7208" w:hanging="360"/>
      </w:pPr>
      <w:rPr>
        <w:rFonts w:hint="default" w:ascii="Wingdings" w:hAnsi="Wingdings"/>
      </w:rPr>
    </w:lvl>
  </w:abstractNum>
  <w:abstractNum w:abstractNumId="16" w15:restartNumberingAfterBreak="0">
    <w:nsid w:val="4F215EF8"/>
    <w:multiLevelType w:val="multilevel"/>
    <w:tmpl w:val="F98E77CC"/>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DF37D0"/>
    <w:multiLevelType w:val="multilevel"/>
    <w:tmpl w:val="94F60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884AA1"/>
    <w:multiLevelType w:val="hybridMultilevel"/>
    <w:tmpl w:val="6E366DD4"/>
    <w:lvl w:ilvl="0" w:tplc="08090001">
      <w:start w:val="1"/>
      <w:numFmt w:val="bullet"/>
      <w:lvlText w:val=""/>
      <w:lvlJc w:val="left"/>
      <w:pPr>
        <w:ind w:left="686" w:hanging="360"/>
      </w:pPr>
      <w:rPr>
        <w:rFonts w:hint="default" w:ascii="Symbol" w:hAnsi="Symbol"/>
      </w:rPr>
    </w:lvl>
    <w:lvl w:ilvl="1" w:tplc="08090003" w:tentative="1">
      <w:start w:val="1"/>
      <w:numFmt w:val="bullet"/>
      <w:lvlText w:val="o"/>
      <w:lvlJc w:val="left"/>
      <w:pPr>
        <w:ind w:left="1406" w:hanging="360"/>
      </w:pPr>
      <w:rPr>
        <w:rFonts w:hint="default" w:ascii="Courier New" w:hAnsi="Courier New" w:cs="Courier New"/>
      </w:rPr>
    </w:lvl>
    <w:lvl w:ilvl="2" w:tplc="08090005" w:tentative="1">
      <w:start w:val="1"/>
      <w:numFmt w:val="bullet"/>
      <w:lvlText w:val=""/>
      <w:lvlJc w:val="left"/>
      <w:pPr>
        <w:ind w:left="2126" w:hanging="360"/>
      </w:pPr>
      <w:rPr>
        <w:rFonts w:hint="default" w:ascii="Wingdings" w:hAnsi="Wingdings"/>
      </w:rPr>
    </w:lvl>
    <w:lvl w:ilvl="3" w:tplc="08090001" w:tentative="1">
      <w:start w:val="1"/>
      <w:numFmt w:val="bullet"/>
      <w:lvlText w:val=""/>
      <w:lvlJc w:val="left"/>
      <w:pPr>
        <w:ind w:left="2846" w:hanging="360"/>
      </w:pPr>
      <w:rPr>
        <w:rFonts w:hint="default" w:ascii="Symbol" w:hAnsi="Symbol"/>
      </w:rPr>
    </w:lvl>
    <w:lvl w:ilvl="4" w:tplc="08090003" w:tentative="1">
      <w:start w:val="1"/>
      <w:numFmt w:val="bullet"/>
      <w:lvlText w:val="o"/>
      <w:lvlJc w:val="left"/>
      <w:pPr>
        <w:ind w:left="3566" w:hanging="360"/>
      </w:pPr>
      <w:rPr>
        <w:rFonts w:hint="default" w:ascii="Courier New" w:hAnsi="Courier New" w:cs="Courier New"/>
      </w:rPr>
    </w:lvl>
    <w:lvl w:ilvl="5" w:tplc="08090005" w:tentative="1">
      <w:start w:val="1"/>
      <w:numFmt w:val="bullet"/>
      <w:lvlText w:val=""/>
      <w:lvlJc w:val="left"/>
      <w:pPr>
        <w:ind w:left="4286" w:hanging="360"/>
      </w:pPr>
      <w:rPr>
        <w:rFonts w:hint="default" w:ascii="Wingdings" w:hAnsi="Wingdings"/>
      </w:rPr>
    </w:lvl>
    <w:lvl w:ilvl="6" w:tplc="08090001" w:tentative="1">
      <w:start w:val="1"/>
      <w:numFmt w:val="bullet"/>
      <w:lvlText w:val=""/>
      <w:lvlJc w:val="left"/>
      <w:pPr>
        <w:ind w:left="5006" w:hanging="360"/>
      </w:pPr>
      <w:rPr>
        <w:rFonts w:hint="default" w:ascii="Symbol" w:hAnsi="Symbol"/>
      </w:rPr>
    </w:lvl>
    <w:lvl w:ilvl="7" w:tplc="08090003" w:tentative="1">
      <w:start w:val="1"/>
      <w:numFmt w:val="bullet"/>
      <w:lvlText w:val="o"/>
      <w:lvlJc w:val="left"/>
      <w:pPr>
        <w:ind w:left="5726" w:hanging="360"/>
      </w:pPr>
      <w:rPr>
        <w:rFonts w:hint="default" w:ascii="Courier New" w:hAnsi="Courier New" w:cs="Courier New"/>
      </w:rPr>
    </w:lvl>
    <w:lvl w:ilvl="8" w:tplc="08090005" w:tentative="1">
      <w:start w:val="1"/>
      <w:numFmt w:val="bullet"/>
      <w:lvlText w:val=""/>
      <w:lvlJc w:val="left"/>
      <w:pPr>
        <w:ind w:left="6446" w:hanging="360"/>
      </w:pPr>
      <w:rPr>
        <w:rFonts w:hint="default" w:ascii="Wingdings" w:hAnsi="Wingdings"/>
      </w:rPr>
    </w:lvl>
  </w:abstractNum>
  <w:abstractNum w:abstractNumId="19" w15:restartNumberingAfterBreak="0">
    <w:nsid w:val="585B656D"/>
    <w:multiLevelType w:val="hybridMultilevel"/>
    <w:tmpl w:val="6B4A5B1C"/>
    <w:lvl w:ilvl="0" w:tplc="30300760">
      <w:numFmt w:val="bullet"/>
      <w:lvlText w:val=""/>
      <w:lvlJc w:val="left"/>
      <w:pPr>
        <w:ind w:left="720" w:hanging="360"/>
      </w:pPr>
      <w:rPr>
        <w:rFonts w:hint="default" w:ascii="Symbol" w:hAnsi="Symbol" w:eastAsia="Aptos"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595444B7"/>
    <w:multiLevelType w:val="hybridMultilevel"/>
    <w:tmpl w:val="DC4AB5A8"/>
    <w:lvl w:ilvl="0" w:tplc="08090001">
      <w:start w:val="1"/>
      <w:numFmt w:val="bullet"/>
      <w:lvlText w:val=""/>
      <w:lvlJc w:val="left"/>
      <w:pPr>
        <w:ind w:left="1448" w:hanging="360"/>
      </w:pPr>
      <w:rPr>
        <w:rFonts w:hint="default" w:ascii="Symbol" w:hAnsi="Symbol"/>
      </w:rPr>
    </w:lvl>
    <w:lvl w:ilvl="1" w:tplc="08090003" w:tentative="1">
      <w:start w:val="1"/>
      <w:numFmt w:val="bullet"/>
      <w:lvlText w:val="o"/>
      <w:lvlJc w:val="left"/>
      <w:pPr>
        <w:ind w:left="2168" w:hanging="360"/>
      </w:pPr>
      <w:rPr>
        <w:rFonts w:hint="default" w:ascii="Courier New" w:hAnsi="Courier New" w:cs="Courier New"/>
      </w:rPr>
    </w:lvl>
    <w:lvl w:ilvl="2" w:tplc="08090005" w:tentative="1">
      <w:start w:val="1"/>
      <w:numFmt w:val="bullet"/>
      <w:lvlText w:val=""/>
      <w:lvlJc w:val="left"/>
      <w:pPr>
        <w:ind w:left="2888" w:hanging="360"/>
      </w:pPr>
      <w:rPr>
        <w:rFonts w:hint="default" w:ascii="Wingdings" w:hAnsi="Wingdings"/>
      </w:rPr>
    </w:lvl>
    <w:lvl w:ilvl="3" w:tplc="08090001" w:tentative="1">
      <w:start w:val="1"/>
      <w:numFmt w:val="bullet"/>
      <w:lvlText w:val=""/>
      <w:lvlJc w:val="left"/>
      <w:pPr>
        <w:ind w:left="3608" w:hanging="360"/>
      </w:pPr>
      <w:rPr>
        <w:rFonts w:hint="default" w:ascii="Symbol" w:hAnsi="Symbol"/>
      </w:rPr>
    </w:lvl>
    <w:lvl w:ilvl="4" w:tplc="08090003" w:tentative="1">
      <w:start w:val="1"/>
      <w:numFmt w:val="bullet"/>
      <w:lvlText w:val="o"/>
      <w:lvlJc w:val="left"/>
      <w:pPr>
        <w:ind w:left="4328" w:hanging="360"/>
      </w:pPr>
      <w:rPr>
        <w:rFonts w:hint="default" w:ascii="Courier New" w:hAnsi="Courier New" w:cs="Courier New"/>
      </w:rPr>
    </w:lvl>
    <w:lvl w:ilvl="5" w:tplc="08090005" w:tentative="1">
      <w:start w:val="1"/>
      <w:numFmt w:val="bullet"/>
      <w:lvlText w:val=""/>
      <w:lvlJc w:val="left"/>
      <w:pPr>
        <w:ind w:left="5048" w:hanging="360"/>
      </w:pPr>
      <w:rPr>
        <w:rFonts w:hint="default" w:ascii="Wingdings" w:hAnsi="Wingdings"/>
      </w:rPr>
    </w:lvl>
    <w:lvl w:ilvl="6" w:tplc="08090001" w:tentative="1">
      <w:start w:val="1"/>
      <w:numFmt w:val="bullet"/>
      <w:lvlText w:val=""/>
      <w:lvlJc w:val="left"/>
      <w:pPr>
        <w:ind w:left="5768" w:hanging="360"/>
      </w:pPr>
      <w:rPr>
        <w:rFonts w:hint="default" w:ascii="Symbol" w:hAnsi="Symbol"/>
      </w:rPr>
    </w:lvl>
    <w:lvl w:ilvl="7" w:tplc="08090003" w:tentative="1">
      <w:start w:val="1"/>
      <w:numFmt w:val="bullet"/>
      <w:lvlText w:val="o"/>
      <w:lvlJc w:val="left"/>
      <w:pPr>
        <w:ind w:left="6488" w:hanging="360"/>
      </w:pPr>
      <w:rPr>
        <w:rFonts w:hint="default" w:ascii="Courier New" w:hAnsi="Courier New" w:cs="Courier New"/>
      </w:rPr>
    </w:lvl>
    <w:lvl w:ilvl="8" w:tplc="08090005" w:tentative="1">
      <w:start w:val="1"/>
      <w:numFmt w:val="bullet"/>
      <w:lvlText w:val=""/>
      <w:lvlJc w:val="left"/>
      <w:pPr>
        <w:ind w:left="7208" w:hanging="360"/>
      </w:pPr>
      <w:rPr>
        <w:rFonts w:hint="default" w:ascii="Wingdings" w:hAnsi="Wingdings"/>
      </w:rPr>
    </w:lvl>
  </w:abstractNum>
  <w:abstractNum w:abstractNumId="21" w15:restartNumberingAfterBreak="0">
    <w:nsid w:val="71FB7A9F"/>
    <w:multiLevelType w:val="hybridMultilevel"/>
    <w:tmpl w:val="EB7EE470"/>
    <w:lvl w:ilvl="0" w:tplc="08090001">
      <w:start w:val="1"/>
      <w:numFmt w:val="bullet"/>
      <w:lvlText w:val=""/>
      <w:lvlJc w:val="left"/>
      <w:pPr>
        <w:ind w:left="1448" w:hanging="360"/>
      </w:pPr>
      <w:rPr>
        <w:rFonts w:hint="default" w:ascii="Symbol" w:hAnsi="Symbol"/>
      </w:rPr>
    </w:lvl>
    <w:lvl w:ilvl="1" w:tplc="08090003" w:tentative="1">
      <w:start w:val="1"/>
      <w:numFmt w:val="bullet"/>
      <w:lvlText w:val="o"/>
      <w:lvlJc w:val="left"/>
      <w:pPr>
        <w:ind w:left="2168" w:hanging="360"/>
      </w:pPr>
      <w:rPr>
        <w:rFonts w:hint="default" w:ascii="Courier New" w:hAnsi="Courier New" w:cs="Courier New"/>
      </w:rPr>
    </w:lvl>
    <w:lvl w:ilvl="2" w:tplc="08090005" w:tentative="1">
      <w:start w:val="1"/>
      <w:numFmt w:val="bullet"/>
      <w:lvlText w:val=""/>
      <w:lvlJc w:val="left"/>
      <w:pPr>
        <w:ind w:left="2888" w:hanging="360"/>
      </w:pPr>
      <w:rPr>
        <w:rFonts w:hint="default" w:ascii="Wingdings" w:hAnsi="Wingdings"/>
      </w:rPr>
    </w:lvl>
    <w:lvl w:ilvl="3" w:tplc="08090001" w:tentative="1">
      <w:start w:val="1"/>
      <w:numFmt w:val="bullet"/>
      <w:lvlText w:val=""/>
      <w:lvlJc w:val="left"/>
      <w:pPr>
        <w:ind w:left="3608" w:hanging="360"/>
      </w:pPr>
      <w:rPr>
        <w:rFonts w:hint="default" w:ascii="Symbol" w:hAnsi="Symbol"/>
      </w:rPr>
    </w:lvl>
    <w:lvl w:ilvl="4" w:tplc="08090003" w:tentative="1">
      <w:start w:val="1"/>
      <w:numFmt w:val="bullet"/>
      <w:lvlText w:val="o"/>
      <w:lvlJc w:val="left"/>
      <w:pPr>
        <w:ind w:left="4328" w:hanging="360"/>
      </w:pPr>
      <w:rPr>
        <w:rFonts w:hint="default" w:ascii="Courier New" w:hAnsi="Courier New" w:cs="Courier New"/>
      </w:rPr>
    </w:lvl>
    <w:lvl w:ilvl="5" w:tplc="08090005" w:tentative="1">
      <w:start w:val="1"/>
      <w:numFmt w:val="bullet"/>
      <w:lvlText w:val=""/>
      <w:lvlJc w:val="left"/>
      <w:pPr>
        <w:ind w:left="5048" w:hanging="360"/>
      </w:pPr>
      <w:rPr>
        <w:rFonts w:hint="default" w:ascii="Wingdings" w:hAnsi="Wingdings"/>
      </w:rPr>
    </w:lvl>
    <w:lvl w:ilvl="6" w:tplc="08090001" w:tentative="1">
      <w:start w:val="1"/>
      <w:numFmt w:val="bullet"/>
      <w:lvlText w:val=""/>
      <w:lvlJc w:val="left"/>
      <w:pPr>
        <w:ind w:left="5768" w:hanging="360"/>
      </w:pPr>
      <w:rPr>
        <w:rFonts w:hint="default" w:ascii="Symbol" w:hAnsi="Symbol"/>
      </w:rPr>
    </w:lvl>
    <w:lvl w:ilvl="7" w:tplc="08090003" w:tentative="1">
      <w:start w:val="1"/>
      <w:numFmt w:val="bullet"/>
      <w:lvlText w:val="o"/>
      <w:lvlJc w:val="left"/>
      <w:pPr>
        <w:ind w:left="6488" w:hanging="360"/>
      </w:pPr>
      <w:rPr>
        <w:rFonts w:hint="default" w:ascii="Courier New" w:hAnsi="Courier New" w:cs="Courier New"/>
      </w:rPr>
    </w:lvl>
    <w:lvl w:ilvl="8" w:tplc="08090005" w:tentative="1">
      <w:start w:val="1"/>
      <w:numFmt w:val="bullet"/>
      <w:lvlText w:val=""/>
      <w:lvlJc w:val="left"/>
      <w:pPr>
        <w:ind w:left="7208" w:hanging="360"/>
      </w:pPr>
      <w:rPr>
        <w:rFonts w:hint="default" w:ascii="Wingdings" w:hAnsi="Wingdings"/>
      </w:rPr>
    </w:lvl>
  </w:abstractNum>
  <w:abstractNum w:abstractNumId="22" w15:restartNumberingAfterBreak="0">
    <w:nsid w:val="7394483B"/>
    <w:multiLevelType w:val="hybridMultilevel"/>
    <w:tmpl w:val="736C8C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81E5646"/>
    <w:multiLevelType w:val="hybridMultilevel"/>
    <w:tmpl w:val="18AA7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3900B4"/>
    <w:multiLevelType w:val="hybridMultilevel"/>
    <w:tmpl w:val="64BCFE3C"/>
    <w:lvl w:ilvl="0" w:tplc="08090001">
      <w:start w:val="1"/>
      <w:numFmt w:val="bullet"/>
      <w:lvlText w:val=""/>
      <w:lvlJc w:val="left"/>
      <w:pPr>
        <w:ind w:left="1448" w:hanging="360"/>
      </w:pPr>
      <w:rPr>
        <w:rFonts w:hint="default" w:ascii="Symbol" w:hAnsi="Symbol"/>
      </w:rPr>
    </w:lvl>
    <w:lvl w:ilvl="1" w:tplc="08090003" w:tentative="1">
      <w:start w:val="1"/>
      <w:numFmt w:val="bullet"/>
      <w:lvlText w:val="o"/>
      <w:lvlJc w:val="left"/>
      <w:pPr>
        <w:ind w:left="2168" w:hanging="360"/>
      </w:pPr>
      <w:rPr>
        <w:rFonts w:hint="default" w:ascii="Courier New" w:hAnsi="Courier New" w:cs="Courier New"/>
      </w:rPr>
    </w:lvl>
    <w:lvl w:ilvl="2" w:tplc="08090005" w:tentative="1">
      <w:start w:val="1"/>
      <w:numFmt w:val="bullet"/>
      <w:lvlText w:val=""/>
      <w:lvlJc w:val="left"/>
      <w:pPr>
        <w:ind w:left="2888" w:hanging="360"/>
      </w:pPr>
      <w:rPr>
        <w:rFonts w:hint="default" w:ascii="Wingdings" w:hAnsi="Wingdings"/>
      </w:rPr>
    </w:lvl>
    <w:lvl w:ilvl="3" w:tplc="08090001" w:tentative="1">
      <w:start w:val="1"/>
      <w:numFmt w:val="bullet"/>
      <w:lvlText w:val=""/>
      <w:lvlJc w:val="left"/>
      <w:pPr>
        <w:ind w:left="3608" w:hanging="360"/>
      </w:pPr>
      <w:rPr>
        <w:rFonts w:hint="default" w:ascii="Symbol" w:hAnsi="Symbol"/>
      </w:rPr>
    </w:lvl>
    <w:lvl w:ilvl="4" w:tplc="08090003" w:tentative="1">
      <w:start w:val="1"/>
      <w:numFmt w:val="bullet"/>
      <w:lvlText w:val="o"/>
      <w:lvlJc w:val="left"/>
      <w:pPr>
        <w:ind w:left="4328" w:hanging="360"/>
      </w:pPr>
      <w:rPr>
        <w:rFonts w:hint="default" w:ascii="Courier New" w:hAnsi="Courier New" w:cs="Courier New"/>
      </w:rPr>
    </w:lvl>
    <w:lvl w:ilvl="5" w:tplc="08090005" w:tentative="1">
      <w:start w:val="1"/>
      <w:numFmt w:val="bullet"/>
      <w:lvlText w:val=""/>
      <w:lvlJc w:val="left"/>
      <w:pPr>
        <w:ind w:left="5048" w:hanging="360"/>
      </w:pPr>
      <w:rPr>
        <w:rFonts w:hint="default" w:ascii="Wingdings" w:hAnsi="Wingdings"/>
      </w:rPr>
    </w:lvl>
    <w:lvl w:ilvl="6" w:tplc="08090001" w:tentative="1">
      <w:start w:val="1"/>
      <w:numFmt w:val="bullet"/>
      <w:lvlText w:val=""/>
      <w:lvlJc w:val="left"/>
      <w:pPr>
        <w:ind w:left="5768" w:hanging="360"/>
      </w:pPr>
      <w:rPr>
        <w:rFonts w:hint="default" w:ascii="Symbol" w:hAnsi="Symbol"/>
      </w:rPr>
    </w:lvl>
    <w:lvl w:ilvl="7" w:tplc="08090003" w:tentative="1">
      <w:start w:val="1"/>
      <w:numFmt w:val="bullet"/>
      <w:lvlText w:val="o"/>
      <w:lvlJc w:val="left"/>
      <w:pPr>
        <w:ind w:left="6488" w:hanging="360"/>
      </w:pPr>
      <w:rPr>
        <w:rFonts w:hint="default" w:ascii="Courier New" w:hAnsi="Courier New" w:cs="Courier New"/>
      </w:rPr>
    </w:lvl>
    <w:lvl w:ilvl="8" w:tplc="08090005" w:tentative="1">
      <w:start w:val="1"/>
      <w:numFmt w:val="bullet"/>
      <w:lvlText w:val=""/>
      <w:lvlJc w:val="left"/>
      <w:pPr>
        <w:ind w:left="7208" w:hanging="360"/>
      </w:pPr>
      <w:rPr>
        <w:rFonts w:hint="default" w:ascii="Wingdings" w:hAnsi="Wingdings"/>
      </w:rPr>
    </w:lvl>
  </w:abstractNum>
  <w:num w:numId="1" w16cid:durableId="1703631050">
    <w:abstractNumId w:val="0"/>
  </w:num>
  <w:num w:numId="2" w16cid:durableId="1638608116">
    <w:abstractNumId w:val="8"/>
  </w:num>
  <w:num w:numId="3" w16cid:durableId="78911625">
    <w:abstractNumId w:val="10"/>
  </w:num>
  <w:num w:numId="4" w16cid:durableId="13504961">
    <w:abstractNumId w:val="5"/>
  </w:num>
  <w:num w:numId="5" w16cid:durableId="1448306853">
    <w:abstractNumId w:val="17"/>
  </w:num>
  <w:num w:numId="6" w16cid:durableId="465510624">
    <w:abstractNumId w:val="16"/>
  </w:num>
  <w:num w:numId="7" w16cid:durableId="825635723">
    <w:abstractNumId w:val="18"/>
  </w:num>
  <w:num w:numId="8" w16cid:durableId="49380447">
    <w:abstractNumId w:val="6"/>
  </w:num>
  <w:num w:numId="9" w16cid:durableId="765418824">
    <w:abstractNumId w:val="13"/>
  </w:num>
  <w:num w:numId="10" w16cid:durableId="306590007">
    <w:abstractNumId w:val="7"/>
  </w:num>
  <w:num w:numId="11" w16cid:durableId="1234508542">
    <w:abstractNumId w:val="4"/>
  </w:num>
  <w:num w:numId="12" w16cid:durableId="706685699">
    <w:abstractNumId w:val="20"/>
  </w:num>
  <w:num w:numId="13" w16cid:durableId="1820922987">
    <w:abstractNumId w:val="24"/>
  </w:num>
  <w:num w:numId="14" w16cid:durableId="636110339">
    <w:abstractNumId w:val="15"/>
  </w:num>
  <w:num w:numId="15" w16cid:durableId="1334336072">
    <w:abstractNumId w:val="21"/>
  </w:num>
  <w:num w:numId="16" w16cid:durableId="1962758692">
    <w:abstractNumId w:val="9"/>
  </w:num>
  <w:num w:numId="17" w16cid:durableId="1665694720">
    <w:abstractNumId w:val="3"/>
  </w:num>
  <w:num w:numId="18" w16cid:durableId="1550874017">
    <w:abstractNumId w:val="1"/>
  </w:num>
  <w:num w:numId="19" w16cid:durableId="121459657">
    <w:abstractNumId w:val="23"/>
  </w:num>
  <w:num w:numId="20" w16cid:durableId="1694191810">
    <w:abstractNumId w:val="11"/>
  </w:num>
  <w:num w:numId="21" w16cid:durableId="1874657620">
    <w:abstractNumId w:val="14"/>
  </w:num>
  <w:num w:numId="22" w16cid:durableId="636423357">
    <w:abstractNumId w:val="22"/>
  </w:num>
  <w:num w:numId="23" w16cid:durableId="876623370">
    <w:abstractNumId w:val="19"/>
  </w:num>
  <w:num w:numId="24" w16cid:durableId="1285193524">
    <w:abstractNumId w:val="12"/>
  </w:num>
  <w:num w:numId="25" w16cid:durableId="113765151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EB"/>
    <w:rsid w:val="0000033C"/>
    <w:rsid w:val="00001B7D"/>
    <w:rsid w:val="0000283F"/>
    <w:rsid w:val="00003B0A"/>
    <w:rsid w:val="0000486E"/>
    <w:rsid w:val="00006253"/>
    <w:rsid w:val="0001144E"/>
    <w:rsid w:val="00013143"/>
    <w:rsid w:val="00014142"/>
    <w:rsid w:val="000168F3"/>
    <w:rsid w:val="000204B8"/>
    <w:rsid w:val="00023C7C"/>
    <w:rsid w:val="00026729"/>
    <w:rsid w:val="00026BE4"/>
    <w:rsid w:val="00026E48"/>
    <w:rsid w:val="000335FD"/>
    <w:rsid w:val="000347E4"/>
    <w:rsid w:val="000374FA"/>
    <w:rsid w:val="0003788E"/>
    <w:rsid w:val="00042685"/>
    <w:rsid w:val="000428B6"/>
    <w:rsid w:val="000446CC"/>
    <w:rsid w:val="0004471A"/>
    <w:rsid w:val="00045338"/>
    <w:rsid w:val="00047759"/>
    <w:rsid w:val="000523C6"/>
    <w:rsid w:val="000527B6"/>
    <w:rsid w:val="00054B38"/>
    <w:rsid w:val="00055546"/>
    <w:rsid w:val="00056128"/>
    <w:rsid w:val="00056F18"/>
    <w:rsid w:val="00060D38"/>
    <w:rsid w:val="000628DD"/>
    <w:rsid w:val="00065A4F"/>
    <w:rsid w:val="000722EA"/>
    <w:rsid w:val="000727D6"/>
    <w:rsid w:val="00072D03"/>
    <w:rsid w:val="000746C1"/>
    <w:rsid w:val="000753A5"/>
    <w:rsid w:val="00075AD4"/>
    <w:rsid w:val="000770AC"/>
    <w:rsid w:val="00077633"/>
    <w:rsid w:val="00077AC5"/>
    <w:rsid w:val="00080C96"/>
    <w:rsid w:val="00082610"/>
    <w:rsid w:val="00084945"/>
    <w:rsid w:val="00084E13"/>
    <w:rsid w:val="00085643"/>
    <w:rsid w:val="00086498"/>
    <w:rsid w:val="00091384"/>
    <w:rsid w:val="000913B8"/>
    <w:rsid w:val="00093367"/>
    <w:rsid w:val="000957E8"/>
    <w:rsid w:val="000A01CA"/>
    <w:rsid w:val="000A034F"/>
    <w:rsid w:val="000A0F8F"/>
    <w:rsid w:val="000A2905"/>
    <w:rsid w:val="000A2D23"/>
    <w:rsid w:val="000A4608"/>
    <w:rsid w:val="000A6DD9"/>
    <w:rsid w:val="000B23BD"/>
    <w:rsid w:val="000B486F"/>
    <w:rsid w:val="000B6501"/>
    <w:rsid w:val="000C0752"/>
    <w:rsid w:val="000C0777"/>
    <w:rsid w:val="000C17D0"/>
    <w:rsid w:val="000C18CC"/>
    <w:rsid w:val="000C2252"/>
    <w:rsid w:val="000C27A1"/>
    <w:rsid w:val="000C2C99"/>
    <w:rsid w:val="000C452C"/>
    <w:rsid w:val="000C6B80"/>
    <w:rsid w:val="000C7E3A"/>
    <w:rsid w:val="000D03A8"/>
    <w:rsid w:val="000D04A2"/>
    <w:rsid w:val="000D0697"/>
    <w:rsid w:val="000D0E95"/>
    <w:rsid w:val="000D13BB"/>
    <w:rsid w:val="000D1A40"/>
    <w:rsid w:val="000D25C7"/>
    <w:rsid w:val="000D28CF"/>
    <w:rsid w:val="000D2E9C"/>
    <w:rsid w:val="000D31B1"/>
    <w:rsid w:val="000D3C0E"/>
    <w:rsid w:val="000D66A8"/>
    <w:rsid w:val="000D7D9B"/>
    <w:rsid w:val="000D7E09"/>
    <w:rsid w:val="000D7FE1"/>
    <w:rsid w:val="000E3A75"/>
    <w:rsid w:val="000E4C8B"/>
    <w:rsid w:val="000E7722"/>
    <w:rsid w:val="000F0291"/>
    <w:rsid w:val="000F06CC"/>
    <w:rsid w:val="000F08DC"/>
    <w:rsid w:val="000F20A6"/>
    <w:rsid w:val="000F36D7"/>
    <w:rsid w:val="000F5B16"/>
    <w:rsid w:val="000F68DA"/>
    <w:rsid w:val="000F7A6C"/>
    <w:rsid w:val="00100AD6"/>
    <w:rsid w:val="00100C4F"/>
    <w:rsid w:val="00101C2C"/>
    <w:rsid w:val="001042DB"/>
    <w:rsid w:val="00105035"/>
    <w:rsid w:val="0010519D"/>
    <w:rsid w:val="001065A0"/>
    <w:rsid w:val="001116ED"/>
    <w:rsid w:val="00113F1A"/>
    <w:rsid w:val="00114252"/>
    <w:rsid w:val="00117EF9"/>
    <w:rsid w:val="0011E506"/>
    <w:rsid w:val="00120B34"/>
    <w:rsid w:val="00120DDD"/>
    <w:rsid w:val="00120F6A"/>
    <w:rsid w:val="00120FE5"/>
    <w:rsid w:val="00121700"/>
    <w:rsid w:val="00121D6C"/>
    <w:rsid w:val="00122219"/>
    <w:rsid w:val="00122F76"/>
    <w:rsid w:val="00123145"/>
    <w:rsid w:val="00123A91"/>
    <w:rsid w:val="00126E0C"/>
    <w:rsid w:val="00127B8D"/>
    <w:rsid w:val="00133558"/>
    <w:rsid w:val="00134CEF"/>
    <w:rsid w:val="00136A99"/>
    <w:rsid w:val="00136ED6"/>
    <w:rsid w:val="001429C3"/>
    <w:rsid w:val="00142A49"/>
    <w:rsid w:val="0014300F"/>
    <w:rsid w:val="0014312A"/>
    <w:rsid w:val="00145FF0"/>
    <w:rsid w:val="00146CAB"/>
    <w:rsid w:val="00147AF2"/>
    <w:rsid w:val="00152173"/>
    <w:rsid w:val="00155F40"/>
    <w:rsid w:val="00155FC7"/>
    <w:rsid w:val="0015608F"/>
    <w:rsid w:val="00156765"/>
    <w:rsid w:val="0015717A"/>
    <w:rsid w:val="0016049E"/>
    <w:rsid w:val="001606E6"/>
    <w:rsid w:val="00170AE2"/>
    <w:rsid w:val="00170F72"/>
    <w:rsid w:val="00171ABE"/>
    <w:rsid w:val="00171F3A"/>
    <w:rsid w:val="0017394C"/>
    <w:rsid w:val="001745B3"/>
    <w:rsid w:val="00174B9D"/>
    <w:rsid w:val="00174E52"/>
    <w:rsid w:val="00176B3B"/>
    <w:rsid w:val="00177806"/>
    <w:rsid w:val="00177A6F"/>
    <w:rsid w:val="00177D31"/>
    <w:rsid w:val="00183655"/>
    <w:rsid w:val="00183729"/>
    <w:rsid w:val="0018781A"/>
    <w:rsid w:val="00187C20"/>
    <w:rsid w:val="001901D9"/>
    <w:rsid w:val="0019159E"/>
    <w:rsid w:val="00192B1B"/>
    <w:rsid w:val="00195277"/>
    <w:rsid w:val="00195D08"/>
    <w:rsid w:val="00196783"/>
    <w:rsid w:val="00196C9A"/>
    <w:rsid w:val="00196DCE"/>
    <w:rsid w:val="001A540D"/>
    <w:rsid w:val="001A6252"/>
    <w:rsid w:val="001B16C3"/>
    <w:rsid w:val="001B24AA"/>
    <w:rsid w:val="001B252D"/>
    <w:rsid w:val="001B506E"/>
    <w:rsid w:val="001B5BB9"/>
    <w:rsid w:val="001B5CD4"/>
    <w:rsid w:val="001B64F5"/>
    <w:rsid w:val="001C04B3"/>
    <w:rsid w:val="001C0C37"/>
    <w:rsid w:val="001C24A2"/>
    <w:rsid w:val="001C47CF"/>
    <w:rsid w:val="001C60AF"/>
    <w:rsid w:val="001C6B1F"/>
    <w:rsid w:val="001C7FE9"/>
    <w:rsid w:val="001D0AC3"/>
    <w:rsid w:val="001D11B5"/>
    <w:rsid w:val="001D1842"/>
    <w:rsid w:val="001D26B2"/>
    <w:rsid w:val="001D2FA9"/>
    <w:rsid w:val="001D3CA7"/>
    <w:rsid w:val="001D6F6C"/>
    <w:rsid w:val="001D7A3F"/>
    <w:rsid w:val="001E24F2"/>
    <w:rsid w:val="001E3042"/>
    <w:rsid w:val="001E3092"/>
    <w:rsid w:val="001E3150"/>
    <w:rsid w:val="001E327B"/>
    <w:rsid w:val="001E510F"/>
    <w:rsid w:val="001E6F2E"/>
    <w:rsid w:val="001F2082"/>
    <w:rsid w:val="001F2689"/>
    <w:rsid w:val="001F404F"/>
    <w:rsid w:val="001F58DA"/>
    <w:rsid w:val="001F5D82"/>
    <w:rsid w:val="001F6FB3"/>
    <w:rsid w:val="00200AFF"/>
    <w:rsid w:val="00202E0B"/>
    <w:rsid w:val="002032AD"/>
    <w:rsid w:val="0020495D"/>
    <w:rsid w:val="00206420"/>
    <w:rsid w:val="00206EF5"/>
    <w:rsid w:val="00207C9B"/>
    <w:rsid w:val="002134DF"/>
    <w:rsid w:val="00213E59"/>
    <w:rsid w:val="00214D46"/>
    <w:rsid w:val="00215280"/>
    <w:rsid w:val="00215C9F"/>
    <w:rsid w:val="00220C56"/>
    <w:rsid w:val="00223CD3"/>
    <w:rsid w:val="00227DA0"/>
    <w:rsid w:val="00227FD1"/>
    <w:rsid w:val="0023082B"/>
    <w:rsid w:val="00230B8B"/>
    <w:rsid w:val="00232005"/>
    <w:rsid w:val="00232BC8"/>
    <w:rsid w:val="0023507D"/>
    <w:rsid w:val="002373B1"/>
    <w:rsid w:val="00241B57"/>
    <w:rsid w:val="00245592"/>
    <w:rsid w:val="0024572A"/>
    <w:rsid w:val="00246263"/>
    <w:rsid w:val="00246F12"/>
    <w:rsid w:val="00246F4F"/>
    <w:rsid w:val="00247AB4"/>
    <w:rsid w:val="00251B98"/>
    <w:rsid w:val="00253968"/>
    <w:rsid w:val="00257EF7"/>
    <w:rsid w:val="002621AB"/>
    <w:rsid w:val="002647C5"/>
    <w:rsid w:val="002660A1"/>
    <w:rsid w:val="00266894"/>
    <w:rsid w:val="00266A61"/>
    <w:rsid w:val="002720D3"/>
    <w:rsid w:val="00274816"/>
    <w:rsid w:val="002754FE"/>
    <w:rsid w:val="002756EB"/>
    <w:rsid w:val="00276616"/>
    <w:rsid w:val="00277E24"/>
    <w:rsid w:val="00280725"/>
    <w:rsid w:val="00281186"/>
    <w:rsid w:val="00282BD9"/>
    <w:rsid w:val="00284769"/>
    <w:rsid w:val="002851EF"/>
    <w:rsid w:val="0028701A"/>
    <w:rsid w:val="00290239"/>
    <w:rsid w:val="002978F7"/>
    <w:rsid w:val="002A24D7"/>
    <w:rsid w:val="002A30A5"/>
    <w:rsid w:val="002A47C4"/>
    <w:rsid w:val="002A54D3"/>
    <w:rsid w:val="002A5FDE"/>
    <w:rsid w:val="002A7688"/>
    <w:rsid w:val="002A7F59"/>
    <w:rsid w:val="002B209E"/>
    <w:rsid w:val="002B3D87"/>
    <w:rsid w:val="002B4337"/>
    <w:rsid w:val="002B460A"/>
    <w:rsid w:val="002B4A0B"/>
    <w:rsid w:val="002B59E8"/>
    <w:rsid w:val="002B6D3D"/>
    <w:rsid w:val="002C07ED"/>
    <w:rsid w:val="002C10F9"/>
    <w:rsid w:val="002C18F3"/>
    <w:rsid w:val="002C3863"/>
    <w:rsid w:val="002C3E20"/>
    <w:rsid w:val="002C556D"/>
    <w:rsid w:val="002C55F7"/>
    <w:rsid w:val="002C6A95"/>
    <w:rsid w:val="002C79EE"/>
    <w:rsid w:val="002D0646"/>
    <w:rsid w:val="002D0818"/>
    <w:rsid w:val="002D41A0"/>
    <w:rsid w:val="002D6B37"/>
    <w:rsid w:val="002E199D"/>
    <w:rsid w:val="002E362E"/>
    <w:rsid w:val="002E3914"/>
    <w:rsid w:val="002E5C0C"/>
    <w:rsid w:val="002E66BD"/>
    <w:rsid w:val="002F5014"/>
    <w:rsid w:val="002F5399"/>
    <w:rsid w:val="002F5B95"/>
    <w:rsid w:val="002F7912"/>
    <w:rsid w:val="002F7C52"/>
    <w:rsid w:val="00300AEF"/>
    <w:rsid w:val="00301428"/>
    <w:rsid w:val="003017C2"/>
    <w:rsid w:val="00301CAE"/>
    <w:rsid w:val="00303162"/>
    <w:rsid w:val="00310278"/>
    <w:rsid w:val="00313896"/>
    <w:rsid w:val="00313C4A"/>
    <w:rsid w:val="0031691F"/>
    <w:rsid w:val="00317186"/>
    <w:rsid w:val="003213FD"/>
    <w:rsid w:val="00321C2E"/>
    <w:rsid w:val="00325E0E"/>
    <w:rsid w:val="00326108"/>
    <w:rsid w:val="00327C1C"/>
    <w:rsid w:val="0032DF5E"/>
    <w:rsid w:val="0033100D"/>
    <w:rsid w:val="003324DB"/>
    <w:rsid w:val="003325D2"/>
    <w:rsid w:val="003342EF"/>
    <w:rsid w:val="00335F59"/>
    <w:rsid w:val="00336481"/>
    <w:rsid w:val="003378BB"/>
    <w:rsid w:val="003402CC"/>
    <w:rsid w:val="0034324C"/>
    <w:rsid w:val="0034331C"/>
    <w:rsid w:val="00343896"/>
    <w:rsid w:val="00343CBC"/>
    <w:rsid w:val="00346766"/>
    <w:rsid w:val="00347317"/>
    <w:rsid w:val="0035097B"/>
    <w:rsid w:val="00351940"/>
    <w:rsid w:val="00353406"/>
    <w:rsid w:val="00353EE9"/>
    <w:rsid w:val="0035503A"/>
    <w:rsid w:val="00355A06"/>
    <w:rsid w:val="00355DB0"/>
    <w:rsid w:val="0035767C"/>
    <w:rsid w:val="0036338F"/>
    <w:rsid w:val="00363607"/>
    <w:rsid w:val="0036429B"/>
    <w:rsid w:val="0036448E"/>
    <w:rsid w:val="0036735D"/>
    <w:rsid w:val="00372297"/>
    <w:rsid w:val="00372BA8"/>
    <w:rsid w:val="00373695"/>
    <w:rsid w:val="00374A4A"/>
    <w:rsid w:val="003762D0"/>
    <w:rsid w:val="00376957"/>
    <w:rsid w:val="00376995"/>
    <w:rsid w:val="00376AE6"/>
    <w:rsid w:val="00376BCC"/>
    <w:rsid w:val="00382D9E"/>
    <w:rsid w:val="00384FBF"/>
    <w:rsid w:val="00386E77"/>
    <w:rsid w:val="00393829"/>
    <w:rsid w:val="0039388A"/>
    <w:rsid w:val="00394B91"/>
    <w:rsid w:val="00395896"/>
    <w:rsid w:val="003958A0"/>
    <w:rsid w:val="003971C7"/>
    <w:rsid w:val="003A0690"/>
    <w:rsid w:val="003A2809"/>
    <w:rsid w:val="003A28A6"/>
    <w:rsid w:val="003A2E26"/>
    <w:rsid w:val="003A3A1A"/>
    <w:rsid w:val="003A57D1"/>
    <w:rsid w:val="003A740D"/>
    <w:rsid w:val="003B5068"/>
    <w:rsid w:val="003B7B8C"/>
    <w:rsid w:val="003C0E73"/>
    <w:rsid w:val="003C2868"/>
    <w:rsid w:val="003C2F6E"/>
    <w:rsid w:val="003C5ADB"/>
    <w:rsid w:val="003C6C6E"/>
    <w:rsid w:val="003C6EA2"/>
    <w:rsid w:val="003C7E8D"/>
    <w:rsid w:val="003D2199"/>
    <w:rsid w:val="003D3912"/>
    <w:rsid w:val="003D3A48"/>
    <w:rsid w:val="003D5598"/>
    <w:rsid w:val="003D5E55"/>
    <w:rsid w:val="003D758D"/>
    <w:rsid w:val="003D781D"/>
    <w:rsid w:val="003E0B2F"/>
    <w:rsid w:val="003E10B1"/>
    <w:rsid w:val="003E389F"/>
    <w:rsid w:val="003E474A"/>
    <w:rsid w:val="003E4A18"/>
    <w:rsid w:val="003E4DC6"/>
    <w:rsid w:val="003E5534"/>
    <w:rsid w:val="003E629D"/>
    <w:rsid w:val="003E656B"/>
    <w:rsid w:val="003E6A3B"/>
    <w:rsid w:val="003F3124"/>
    <w:rsid w:val="003F3CAC"/>
    <w:rsid w:val="003F4043"/>
    <w:rsid w:val="003F7452"/>
    <w:rsid w:val="003F7B15"/>
    <w:rsid w:val="0040223C"/>
    <w:rsid w:val="00403A44"/>
    <w:rsid w:val="00404490"/>
    <w:rsid w:val="00405F1D"/>
    <w:rsid w:val="00406434"/>
    <w:rsid w:val="0040710E"/>
    <w:rsid w:val="00407A3D"/>
    <w:rsid w:val="00412E20"/>
    <w:rsid w:val="004150EC"/>
    <w:rsid w:val="0041788B"/>
    <w:rsid w:val="00420401"/>
    <w:rsid w:val="00421D65"/>
    <w:rsid w:val="00424647"/>
    <w:rsid w:val="00425AE4"/>
    <w:rsid w:val="0042675B"/>
    <w:rsid w:val="004300D0"/>
    <w:rsid w:val="00430FDE"/>
    <w:rsid w:val="00431168"/>
    <w:rsid w:val="004414EA"/>
    <w:rsid w:val="00443280"/>
    <w:rsid w:val="004432AB"/>
    <w:rsid w:val="004438D2"/>
    <w:rsid w:val="00444035"/>
    <w:rsid w:val="004467E7"/>
    <w:rsid w:val="00446C34"/>
    <w:rsid w:val="00450D51"/>
    <w:rsid w:val="00451A43"/>
    <w:rsid w:val="00451C81"/>
    <w:rsid w:val="004565EA"/>
    <w:rsid w:val="004567E3"/>
    <w:rsid w:val="004621FE"/>
    <w:rsid w:val="0046460F"/>
    <w:rsid w:val="00464CB4"/>
    <w:rsid w:val="004662BA"/>
    <w:rsid w:val="0047045D"/>
    <w:rsid w:val="00471DF3"/>
    <w:rsid w:val="004732A7"/>
    <w:rsid w:val="004734F9"/>
    <w:rsid w:val="00475957"/>
    <w:rsid w:val="00477BD7"/>
    <w:rsid w:val="004811AB"/>
    <w:rsid w:val="00481A8B"/>
    <w:rsid w:val="00484C88"/>
    <w:rsid w:val="00484E49"/>
    <w:rsid w:val="00486E6D"/>
    <w:rsid w:val="00487238"/>
    <w:rsid w:val="00490AAE"/>
    <w:rsid w:val="004955AB"/>
    <w:rsid w:val="00496B4F"/>
    <w:rsid w:val="004A1888"/>
    <w:rsid w:val="004A18F2"/>
    <w:rsid w:val="004A204D"/>
    <w:rsid w:val="004A2B09"/>
    <w:rsid w:val="004A5FBF"/>
    <w:rsid w:val="004A77A2"/>
    <w:rsid w:val="004A78E8"/>
    <w:rsid w:val="004B0222"/>
    <w:rsid w:val="004B399F"/>
    <w:rsid w:val="004B477E"/>
    <w:rsid w:val="004B5580"/>
    <w:rsid w:val="004C10D4"/>
    <w:rsid w:val="004C1B14"/>
    <w:rsid w:val="004C2CB5"/>
    <w:rsid w:val="004C2EC2"/>
    <w:rsid w:val="004C3DBB"/>
    <w:rsid w:val="004C57C9"/>
    <w:rsid w:val="004C68AC"/>
    <w:rsid w:val="004D0B96"/>
    <w:rsid w:val="004D0FA7"/>
    <w:rsid w:val="004D3DE8"/>
    <w:rsid w:val="004D541B"/>
    <w:rsid w:val="004D5679"/>
    <w:rsid w:val="004D5D03"/>
    <w:rsid w:val="004D6D76"/>
    <w:rsid w:val="004E1172"/>
    <w:rsid w:val="004E1182"/>
    <w:rsid w:val="004E1830"/>
    <w:rsid w:val="004E385C"/>
    <w:rsid w:val="004E5B86"/>
    <w:rsid w:val="004E78AF"/>
    <w:rsid w:val="004F04AD"/>
    <w:rsid w:val="004F23C2"/>
    <w:rsid w:val="004F2C77"/>
    <w:rsid w:val="004F4213"/>
    <w:rsid w:val="004F49EB"/>
    <w:rsid w:val="004F5DE9"/>
    <w:rsid w:val="00502DEA"/>
    <w:rsid w:val="00503BFE"/>
    <w:rsid w:val="005075FE"/>
    <w:rsid w:val="00510482"/>
    <w:rsid w:val="005110A1"/>
    <w:rsid w:val="00512B92"/>
    <w:rsid w:val="00513421"/>
    <w:rsid w:val="00513B41"/>
    <w:rsid w:val="00514C00"/>
    <w:rsid w:val="00517174"/>
    <w:rsid w:val="0052000A"/>
    <w:rsid w:val="00522493"/>
    <w:rsid w:val="0052366D"/>
    <w:rsid w:val="00523A19"/>
    <w:rsid w:val="005264EC"/>
    <w:rsid w:val="005265C1"/>
    <w:rsid w:val="00526B8D"/>
    <w:rsid w:val="00530716"/>
    <w:rsid w:val="00532684"/>
    <w:rsid w:val="00537976"/>
    <w:rsid w:val="005407B9"/>
    <w:rsid w:val="00542552"/>
    <w:rsid w:val="00543D86"/>
    <w:rsid w:val="00544774"/>
    <w:rsid w:val="00544FE7"/>
    <w:rsid w:val="0054553B"/>
    <w:rsid w:val="00545840"/>
    <w:rsid w:val="0054727F"/>
    <w:rsid w:val="00547CB7"/>
    <w:rsid w:val="005500C3"/>
    <w:rsid w:val="00552AD6"/>
    <w:rsid w:val="00552CAB"/>
    <w:rsid w:val="00553C2D"/>
    <w:rsid w:val="005556B0"/>
    <w:rsid w:val="00556BC0"/>
    <w:rsid w:val="005576D4"/>
    <w:rsid w:val="00561547"/>
    <w:rsid w:val="00561F87"/>
    <w:rsid w:val="005636ED"/>
    <w:rsid w:val="005640AF"/>
    <w:rsid w:val="0056458D"/>
    <w:rsid w:val="0056701E"/>
    <w:rsid w:val="0057055A"/>
    <w:rsid w:val="005723B3"/>
    <w:rsid w:val="00575A4A"/>
    <w:rsid w:val="00575E7D"/>
    <w:rsid w:val="00575EBA"/>
    <w:rsid w:val="00577915"/>
    <w:rsid w:val="005803BE"/>
    <w:rsid w:val="0058052E"/>
    <w:rsid w:val="00581786"/>
    <w:rsid w:val="00581FB7"/>
    <w:rsid w:val="00583690"/>
    <w:rsid w:val="0058436B"/>
    <w:rsid w:val="00585DAD"/>
    <w:rsid w:val="00585FFC"/>
    <w:rsid w:val="005861BF"/>
    <w:rsid w:val="005909D5"/>
    <w:rsid w:val="00590EA3"/>
    <w:rsid w:val="0059233B"/>
    <w:rsid w:val="00597F62"/>
    <w:rsid w:val="005A2CC8"/>
    <w:rsid w:val="005A30E9"/>
    <w:rsid w:val="005A328D"/>
    <w:rsid w:val="005A3B51"/>
    <w:rsid w:val="005A54FE"/>
    <w:rsid w:val="005A550B"/>
    <w:rsid w:val="005B1E8E"/>
    <w:rsid w:val="005B4EDE"/>
    <w:rsid w:val="005B5250"/>
    <w:rsid w:val="005B538C"/>
    <w:rsid w:val="005B5527"/>
    <w:rsid w:val="005B683D"/>
    <w:rsid w:val="005B6FC7"/>
    <w:rsid w:val="005B7797"/>
    <w:rsid w:val="005C17E9"/>
    <w:rsid w:val="005C2E67"/>
    <w:rsid w:val="005C337D"/>
    <w:rsid w:val="005C3AE8"/>
    <w:rsid w:val="005C65A1"/>
    <w:rsid w:val="005D3C4B"/>
    <w:rsid w:val="005D5D1F"/>
    <w:rsid w:val="005D7921"/>
    <w:rsid w:val="005E0989"/>
    <w:rsid w:val="005E0D70"/>
    <w:rsid w:val="005E4EA1"/>
    <w:rsid w:val="005E5FBE"/>
    <w:rsid w:val="005F0232"/>
    <w:rsid w:val="005F054E"/>
    <w:rsid w:val="005F3A72"/>
    <w:rsid w:val="005F5B32"/>
    <w:rsid w:val="005F7626"/>
    <w:rsid w:val="00600535"/>
    <w:rsid w:val="00601191"/>
    <w:rsid w:val="006022CE"/>
    <w:rsid w:val="00605B54"/>
    <w:rsid w:val="0060739D"/>
    <w:rsid w:val="00607BC2"/>
    <w:rsid w:val="006100B0"/>
    <w:rsid w:val="00610566"/>
    <w:rsid w:val="00610C58"/>
    <w:rsid w:val="00613CA7"/>
    <w:rsid w:val="00621760"/>
    <w:rsid w:val="00621CA5"/>
    <w:rsid w:val="006234AC"/>
    <w:rsid w:val="0062643A"/>
    <w:rsid w:val="0062703C"/>
    <w:rsid w:val="00627FA1"/>
    <w:rsid w:val="00630EA9"/>
    <w:rsid w:val="0063402C"/>
    <w:rsid w:val="006345EA"/>
    <w:rsid w:val="00637F1A"/>
    <w:rsid w:val="0064097A"/>
    <w:rsid w:val="006409A2"/>
    <w:rsid w:val="0064128E"/>
    <w:rsid w:val="00647285"/>
    <w:rsid w:val="00654AD3"/>
    <w:rsid w:val="00654B5E"/>
    <w:rsid w:val="00654C22"/>
    <w:rsid w:val="0066154F"/>
    <w:rsid w:val="00667468"/>
    <w:rsid w:val="006675DC"/>
    <w:rsid w:val="00670A32"/>
    <w:rsid w:val="00672190"/>
    <w:rsid w:val="00672762"/>
    <w:rsid w:val="00672911"/>
    <w:rsid w:val="00673A09"/>
    <w:rsid w:val="0067474C"/>
    <w:rsid w:val="00674C28"/>
    <w:rsid w:val="00675DCE"/>
    <w:rsid w:val="00677EC0"/>
    <w:rsid w:val="00677ECA"/>
    <w:rsid w:val="0068021E"/>
    <w:rsid w:val="00681D76"/>
    <w:rsid w:val="00684492"/>
    <w:rsid w:val="0068616F"/>
    <w:rsid w:val="0069065C"/>
    <w:rsid w:val="00690792"/>
    <w:rsid w:val="00692835"/>
    <w:rsid w:val="006937D4"/>
    <w:rsid w:val="006942FD"/>
    <w:rsid w:val="00695BA4"/>
    <w:rsid w:val="00695DA2"/>
    <w:rsid w:val="00697C68"/>
    <w:rsid w:val="00697CAC"/>
    <w:rsid w:val="006A1977"/>
    <w:rsid w:val="006A2399"/>
    <w:rsid w:val="006A29DD"/>
    <w:rsid w:val="006A2A50"/>
    <w:rsid w:val="006A55DC"/>
    <w:rsid w:val="006A7A1C"/>
    <w:rsid w:val="006B04DF"/>
    <w:rsid w:val="006B0596"/>
    <w:rsid w:val="006B1584"/>
    <w:rsid w:val="006B41A1"/>
    <w:rsid w:val="006B46FD"/>
    <w:rsid w:val="006B4A48"/>
    <w:rsid w:val="006B5A2A"/>
    <w:rsid w:val="006B5CE7"/>
    <w:rsid w:val="006B5E74"/>
    <w:rsid w:val="006B65A3"/>
    <w:rsid w:val="006B6A0E"/>
    <w:rsid w:val="006B7734"/>
    <w:rsid w:val="006C1C9C"/>
    <w:rsid w:val="006C2550"/>
    <w:rsid w:val="006C3E89"/>
    <w:rsid w:val="006C4CEE"/>
    <w:rsid w:val="006C4E6F"/>
    <w:rsid w:val="006C5078"/>
    <w:rsid w:val="006C74ED"/>
    <w:rsid w:val="006C7E9F"/>
    <w:rsid w:val="006D032C"/>
    <w:rsid w:val="006D05D0"/>
    <w:rsid w:val="006D06B7"/>
    <w:rsid w:val="006D20A6"/>
    <w:rsid w:val="006D47D1"/>
    <w:rsid w:val="006D6FCC"/>
    <w:rsid w:val="006E08A6"/>
    <w:rsid w:val="006E0E70"/>
    <w:rsid w:val="006E195B"/>
    <w:rsid w:val="006E3CB1"/>
    <w:rsid w:val="006E3FF5"/>
    <w:rsid w:val="006E56CD"/>
    <w:rsid w:val="006E651D"/>
    <w:rsid w:val="006F09BB"/>
    <w:rsid w:val="006F124A"/>
    <w:rsid w:val="006F1CB2"/>
    <w:rsid w:val="006F2670"/>
    <w:rsid w:val="006F3DD5"/>
    <w:rsid w:val="006F49BB"/>
    <w:rsid w:val="006F4F67"/>
    <w:rsid w:val="006F5B88"/>
    <w:rsid w:val="006F63A7"/>
    <w:rsid w:val="006F7E75"/>
    <w:rsid w:val="00702670"/>
    <w:rsid w:val="00705312"/>
    <w:rsid w:val="00707200"/>
    <w:rsid w:val="0071165B"/>
    <w:rsid w:val="00712702"/>
    <w:rsid w:val="007132D8"/>
    <w:rsid w:val="00714D56"/>
    <w:rsid w:val="00715113"/>
    <w:rsid w:val="00715440"/>
    <w:rsid w:val="00716620"/>
    <w:rsid w:val="007168FF"/>
    <w:rsid w:val="00717385"/>
    <w:rsid w:val="0071764F"/>
    <w:rsid w:val="00717C80"/>
    <w:rsid w:val="0072036A"/>
    <w:rsid w:val="00722297"/>
    <w:rsid w:val="00722541"/>
    <w:rsid w:val="0072458F"/>
    <w:rsid w:val="007254EE"/>
    <w:rsid w:val="007258C5"/>
    <w:rsid w:val="00734DE3"/>
    <w:rsid w:val="00735009"/>
    <w:rsid w:val="007351FF"/>
    <w:rsid w:val="00736224"/>
    <w:rsid w:val="0073675D"/>
    <w:rsid w:val="00736AC1"/>
    <w:rsid w:val="00740F70"/>
    <w:rsid w:val="007438D2"/>
    <w:rsid w:val="00746AFA"/>
    <w:rsid w:val="00747FCB"/>
    <w:rsid w:val="00751BD6"/>
    <w:rsid w:val="00752042"/>
    <w:rsid w:val="007536A3"/>
    <w:rsid w:val="00756706"/>
    <w:rsid w:val="00756CC1"/>
    <w:rsid w:val="00756D5F"/>
    <w:rsid w:val="00760433"/>
    <w:rsid w:val="007606DD"/>
    <w:rsid w:val="00762722"/>
    <w:rsid w:val="0076290E"/>
    <w:rsid w:val="007635B5"/>
    <w:rsid w:val="00763E7C"/>
    <w:rsid w:val="00764F6B"/>
    <w:rsid w:val="00765528"/>
    <w:rsid w:val="007659AE"/>
    <w:rsid w:val="0076667B"/>
    <w:rsid w:val="00766D55"/>
    <w:rsid w:val="00770E31"/>
    <w:rsid w:val="007739F7"/>
    <w:rsid w:val="00774116"/>
    <w:rsid w:val="007752C1"/>
    <w:rsid w:val="00776A7D"/>
    <w:rsid w:val="00776DDF"/>
    <w:rsid w:val="00780A18"/>
    <w:rsid w:val="00785B97"/>
    <w:rsid w:val="00786A54"/>
    <w:rsid w:val="007905D1"/>
    <w:rsid w:val="00792BF6"/>
    <w:rsid w:val="00795296"/>
    <w:rsid w:val="00796007"/>
    <w:rsid w:val="007A0151"/>
    <w:rsid w:val="007A0690"/>
    <w:rsid w:val="007A2F6E"/>
    <w:rsid w:val="007A3C1C"/>
    <w:rsid w:val="007A3F00"/>
    <w:rsid w:val="007A61C1"/>
    <w:rsid w:val="007A657B"/>
    <w:rsid w:val="007B1FC7"/>
    <w:rsid w:val="007B292E"/>
    <w:rsid w:val="007B3B5D"/>
    <w:rsid w:val="007B553C"/>
    <w:rsid w:val="007C0532"/>
    <w:rsid w:val="007C22F3"/>
    <w:rsid w:val="007C7A9C"/>
    <w:rsid w:val="007C7C2F"/>
    <w:rsid w:val="007C7F2C"/>
    <w:rsid w:val="007C7F72"/>
    <w:rsid w:val="007D14C9"/>
    <w:rsid w:val="007D34B4"/>
    <w:rsid w:val="007D70E1"/>
    <w:rsid w:val="007D7886"/>
    <w:rsid w:val="007D789D"/>
    <w:rsid w:val="007D792D"/>
    <w:rsid w:val="007E423E"/>
    <w:rsid w:val="007E450F"/>
    <w:rsid w:val="007E4857"/>
    <w:rsid w:val="007E5879"/>
    <w:rsid w:val="007E640C"/>
    <w:rsid w:val="007E67FC"/>
    <w:rsid w:val="007E7289"/>
    <w:rsid w:val="007F1D99"/>
    <w:rsid w:val="007F3234"/>
    <w:rsid w:val="007F6414"/>
    <w:rsid w:val="007F7DCB"/>
    <w:rsid w:val="00806590"/>
    <w:rsid w:val="0080683F"/>
    <w:rsid w:val="00806AA5"/>
    <w:rsid w:val="00813420"/>
    <w:rsid w:val="008135D2"/>
    <w:rsid w:val="00817149"/>
    <w:rsid w:val="008176FC"/>
    <w:rsid w:val="0082087F"/>
    <w:rsid w:val="00820BB9"/>
    <w:rsid w:val="008213ED"/>
    <w:rsid w:val="008219D6"/>
    <w:rsid w:val="00821B08"/>
    <w:rsid w:val="00824267"/>
    <w:rsid w:val="00826005"/>
    <w:rsid w:val="008279EB"/>
    <w:rsid w:val="0083001E"/>
    <w:rsid w:val="0083422C"/>
    <w:rsid w:val="00835EBE"/>
    <w:rsid w:val="0083636C"/>
    <w:rsid w:val="008370BE"/>
    <w:rsid w:val="00837474"/>
    <w:rsid w:val="0084102E"/>
    <w:rsid w:val="0084213D"/>
    <w:rsid w:val="00842461"/>
    <w:rsid w:val="00842BE4"/>
    <w:rsid w:val="00844351"/>
    <w:rsid w:val="008453D1"/>
    <w:rsid w:val="00845B61"/>
    <w:rsid w:val="00853382"/>
    <w:rsid w:val="00854C02"/>
    <w:rsid w:val="00854D0B"/>
    <w:rsid w:val="00856791"/>
    <w:rsid w:val="008574CA"/>
    <w:rsid w:val="00857D27"/>
    <w:rsid w:val="008611B4"/>
    <w:rsid w:val="00861511"/>
    <w:rsid w:val="00861B2B"/>
    <w:rsid w:val="00866517"/>
    <w:rsid w:val="00867B5F"/>
    <w:rsid w:val="00870037"/>
    <w:rsid w:val="00870604"/>
    <w:rsid w:val="00870A29"/>
    <w:rsid w:val="00871574"/>
    <w:rsid w:val="008722FB"/>
    <w:rsid w:val="008744DE"/>
    <w:rsid w:val="00876FFB"/>
    <w:rsid w:val="008771EB"/>
    <w:rsid w:val="00882DA9"/>
    <w:rsid w:val="00882F2D"/>
    <w:rsid w:val="00883311"/>
    <w:rsid w:val="00886DF1"/>
    <w:rsid w:val="00887319"/>
    <w:rsid w:val="008950F4"/>
    <w:rsid w:val="00895818"/>
    <w:rsid w:val="008968A4"/>
    <w:rsid w:val="00896FCC"/>
    <w:rsid w:val="008972C0"/>
    <w:rsid w:val="008A0124"/>
    <w:rsid w:val="008A2200"/>
    <w:rsid w:val="008A319A"/>
    <w:rsid w:val="008A39A5"/>
    <w:rsid w:val="008A7104"/>
    <w:rsid w:val="008A7333"/>
    <w:rsid w:val="008A7BF7"/>
    <w:rsid w:val="008B0887"/>
    <w:rsid w:val="008B0DF0"/>
    <w:rsid w:val="008B15E0"/>
    <w:rsid w:val="008B29D7"/>
    <w:rsid w:val="008B2C26"/>
    <w:rsid w:val="008B36FA"/>
    <w:rsid w:val="008B6A10"/>
    <w:rsid w:val="008C1E18"/>
    <w:rsid w:val="008C2543"/>
    <w:rsid w:val="008C7273"/>
    <w:rsid w:val="008D1548"/>
    <w:rsid w:val="008D786B"/>
    <w:rsid w:val="008E069D"/>
    <w:rsid w:val="008E1165"/>
    <w:rsid w:val="008E417B"/>
    <w:rsid w:val="008E45B1"/>
    <w:rsid w:val="008E4F45"/>
    <w:rsid w:val="008E510B"/>
    <w:rsid w:val="008E51F7"/>
    <w:rsid w:val="008F2C21"/>
    <w:rsid w:val="008F321B"/>
    <w:rsid w:val="008F4B61"/>
    <w:rsid w:val="008F523C"/>
    <w:rsid w:val="008F5541"/>
    <w:rsid w:val="008F583E"/>
    <w:rsid w:val="008F5BAF"/>
    <w:rsid w:val="008F620A"/>
    <w:rsid w:val="008F70B2"/>
    <w:rsid w:val="00900CBE"/>
    <w:rsid w:val="0090712A"/>
    <w:rsid w:val="00907F1C"/>
    <w:rsid w:val="00910594"/>
    <w:rsid w:val="00910F3F"/>
    <w:rsid w:val="009128DC"/>
    <w:rsid w:val="00913C5B"/>
    <w:rsid w:val="009140A4"/>
    <w:rsid w:val="00917C22"/>
    <w:rsid w:val="00917F61"/>
    <w:rsid w:val="009204D7"/>
    <w:rsid w:val="009215DD"/>
    <w:rsid w:val="00922521"/>
    <w:rsid w:val="00922850"/>
    <w:rsid w:val="00923F5E"/>
    <w:rsid w:val="009242D8"/>
    <w:rsid w:val="00924399"/>
    <w:rsid w:val="009244CE"/>
    <w:rsid w:val="00925639"/>
    <w:rsid w:val="00925BD7"/>
    <w:rsid w:val="009306EE"/>
    <w:rsid w:val="00930EEB"/>
    <w:rsid w:val="00931FC7"/>
    <w:rsid w:val="00933975"/>
    <w:rsid w:val="00934494"/>
    <w:rsid w:val="0093721E"/>
    <w:rsid w:val="00937248"/>
    <w:rsid w:val="0093796D"/>
    <w:rsid w:val="00937B30"/>
    <w:rsid w:val="009412E1"/>
    <w:rsid w:val="00941940"/>
    <w:rsid w:val="00941E6A"/>
    <w:rsid w:val="009439A6"/>
    <w:rsid w:val="009478A6"/>
    <w:rsid w:val="00954674"/>
    <w:rsid w:val="0095503B"/>
    <w:rsid w:val="00955781"/>
    <w:rsid w:val="00955A42"/>
    <w:rsid w:val="00955CA9"/>
    <w:rsid w:val="00956A32"/>
    <w:rsid w:val="00957C5F"/>
    <w:rsid w:val="00961360"/>
    <w:rsid w:val="009617DF"/>
    <w:rsid w:val="00965FD5"/>
    <w:rsid w:val="00967263"/>
    <w:rsid w:val="00967D53"/>
    <w:rsid w:val="00971018"/>
    <w:rsid w:val="00971C3D"/>
    <w:rsid w:val="00972261"/>
    <w:rsid w:val="00975BEC"/>
    <w:rsid w:val="00975DF4"/>
    <w:rsid w:val="00976019"/>
    <w:rsid w:val="009761DB"/>
    <w:rsid w:val="00976EF1"/>
    <w:rsid w:val="0098118A"/>
    <w:rsid w:val="00981985"/>
    <w:rsid w:val="00982544"/>
    <w:rsid w:val="009839F7"/>
    <w:rsid w:val="00985106"/>
    <w:rsid w:val="009857EB"/>
    <w:rsid w:val="0099609C"/>
    <w:rsid w:val="00997325"/>
    <w:rsid w:val="009979CF"/>
    <w:rsid w:val="009A26E7"/>
    <w:rsid w:val="009A2B40"/>
    <w:rsid w:val="009B2339"/>
    <w:rsid w:val="009B30D3"/>
    <w:rsid w:val="009B348A"/>
    <w:rsid w:val="009B3847"/>
    <w:rsid w:val="009B41AC"/>
    <w:rsid w:val="009B4674"/>
    <w:rsid w:val="009B4B1E"/>
    <w:rsid w:val="009C16BE"/>
    <w:rsid w:val="009C6FD6"/>
    <w:rsid w:val="009C7E16"/>
    <w:rsid w:val="009D01CE"/>
    <w:rsid w:val="009D0637"/>
    <w:rsid w:val="009D137A"/>
    <w:rsid w:val="009D3551"/>
    <w:rsid w:val="009D6199"/>
    <w:rsid w:val="009D7E30"/>
    <w:rsid w:val="009E385D"/>
    <w:rsid w:val="009E4E1C"/>
    <w:rsid w:val="009E7C04"/>
    <w:rsid w:val="009F1604"/>
    <w:rsid w:val="009F3A5A"/>
    <w:rsid w:val="009F3C60"/>
    <w:rsid w:val="009F58E3"/>
    <w:rsid w:val="009F6001"/>
    <w:rsid w:val="009F60A2"/>
    <w:rsid w:val="009F65AE"/>
    <w:rsid w:val="009F678E"/>
    <w:rsid w:val="009F6F38"/>
    <w:rsid w:val="009F7DA6"/>
    <w:rsid w:val="009FDE8C"/>
    <w:rsid w:val="00A01A6B"/>
    <w:rsid w:val="00A01E93"/>
    <w:rsid w:val="00A02D16"/>
    <w:rsid w:val="00A06186"/>
    <w:rsid w:val="00A07A5D"/>
    <w:rsid w:val="00A10271"/>
    <w:rsid w:val="00A109D1"/>
    <w:rsid w:val="00A125D7"/>
    <w:rsid w:val="00A126C7"/>
    <w:rsid w:val="00A12E00"/>
    <w:rsid w:val="00A12EF7"/>
    <w:rsid w:val="00A152B0"/>
    <w:rsid w:val="00A17A53"/>
    <w:rsid w:val="00A21D08"/>
    <w:rsid w:val="00A22894"/>
    <w:rsid w:val="00A27DF4"/>
    <w:rsid w:val="00A3014B"/>
    <w:rsid w:val="00A30BE4"/>
    <w:rsid w:val="00A3148E"/>
    <w:rsid w:val="00A31B42"/>
    <w:rsid w:val="00A32D90"/>
    <w:rsid w:val="00A35E41"/>
    <w:rsid w:val="00A35E64"/>
    <w:rsid w:val="00A35E7D"/>
    <w:rsid w:val="00A36FBF"/>
    <w:rsid w:val="00A40B1E"/>
    <w:rsid w:val="00A43104"/>
    <w:rsid w:val="00A44804"/>
    <w:rsid w:val="00A44FE0"/>
    <w:rsid w:val="00A4565E"/>
    <w:rsid w:val="00A45BEA"/>
    <w:rsid w:val="00A4A756"/>
    <w:rsid w:val="00A5095A"/>
    <w:rsid w:val="00A50E83"/>
    <w:rsid w:val="00A523FA"/>
    <w:rsid w:val="00A542C9"/>
    <w:rsid w:val="00A56612"/>
    <w:rsid w:val="00A607C3"/>
    <w:rsid w:val="00A63575"/>
    <w:rsid w:val="00A66F2C"/>
    <w:rsid w:val="00A67EDE"/>
    <w:rsid w:val="00A72741"/>
    <w:rsid w:val="00A7397F"/>
    <w:rsid w:val="00A748A4"/>
    <w:rsid w:val="00A76563"/>
    <w:rsid w:val="00A7715A"/>
    <w:rsid w:val="00A80DE4"/>
    <w:rsid w:val="00A817CB"/>
    <w:rsid w:val="00A823C4"/>
    <w:rsid w:val="00A83014"/>
    <w:rsid w:val="00A86018"/>
    <w:rsid w:val="00A86651"/>
    <w:rsid w:val="00A86939"/>
    <w:rsid w:val="00A87625"/>
    <w:rsid w:val="00A876CF"/>
    <w:rsid w:val="00A8782D"/>
    <w:rsid w:val="00A903B1"/>
    <w:rsid w:val="00A91C4E"/>
    <w:rsid w:val="00A91D21"/>
    <w:rsid w:val="00A9207B"/>
    <w:rsid w:val="00A92CCA"/>
    <w:rsid w:val="00A930CB"/>
    <w:rsid w:val="00A9313A"/>
    <w:rsid w:val="00AA1591"/>
    <w:rsid w:val="00AA15F2"/>
    <w:rsid w:val="00AA17CF"/>
    <w:rsid w:val="00AA3560"/>
    <w:rsid w:val="00AA4FB2"/>
    <w:rsid w:val="00AA5E04"/>
    <w:rsid w:val="00AB186A"/>
    <w:rsid w:val="00AB2CA2"/>
    <w:rsid w:val="00AB3260"/>
    <w:rsid w:val="00AB4B19"/>
    <w:rsid w:val="00AB65E4"/>
    <w:rsid w:val="00AC246E"/>
    <w:rsid w:val="00AC26AD"/>
    <w:rsid w:val="00AC2756"/>
    <w:rsid w:val="00AC2ABD"/>
    <w:rsid w:val="00AC49FD"/>
    <w:rsid w:val="00AC6BAE"/>
    <w:rsid w:val="00AC74CC"/>
    <w:rsid w:val="00AC75DF"/>
    <w:rsid w:val="00AD0FE0"/>
    <w:rsid w:val="00AD2FFC"/>
    <w:rsid w:val="00AD355D"/>
    <w:rsid w:val="00AD40AA"/>
    <w:rsid w:val="00AD6811"/>
    <w:rsid w:val="00AD7D3E"/>
    <w:rsid w:val="00AE0F9F"/>
    <w:rsid w:val="00AE13F4"/>
    <w:rsid w:val="00AE34CB"/>
    <w:rsid w:val="00AE4D13"/>
    <w:rsid w:val="00AE6D6E"/>
    <w:rsid w:val="00AE7695"/>
    <w:rsid w:val="00AF1322"/>
    <w:rsid w:val="00AF165E"/>
    <w:rsid w:val="00AF426E"/>
    <w:rsid w:val="00AF4F6D"/>
    <w:rsid w:val="00AF546A"/>
    <w:rsid w:val="00AF615B"/>
    <w:rsid w:val="00AF7000"/>
    <w:rsid w:val="00B006C6"/>
    <w:rsid w:val="00B033A0"/>
    <w:rsid w:val="00B03BD1"/>
    <w:rsid w:val="00B05952"/>
    <w:rsid w:val="00B0788B"/>
    <w:rsid w:val="00B1304D"/>
    <w:rsid w:val="00B13D16"/>
    <w:rsid w:val="00B15D7C"/>
    <w:rsid w:val="00B17D16"/>
    <w:rsid w:val="00B2192B"/>
    <w:rsid w:val="00B22A2B"/>
    <w:rsid w:val="00B23278"/>
    <w:rsid w:val="00B2357B"/>
    <w:rsid w:val="00B23CA7"/>
    <w:rsid w:val="00B24C6B"/>
    <w:rsid w:val="00B26264"/>
    <w:rsid w:val="00B26D91"/>
    <w:rsid w:val="00B27C56"/>
    <w:rsid w:val="00B27DE2"/>
    <w:rsid w:val="00B30C2A"/>
    <w:rsid w:val="00B3351F"/>
    <w:rsid w:val="00B404AA"/>
    <w:rsid w:val="00B43CD1"/>
    <w:rsid w:val="00B45A1A"/>
    <w:rsid w:val="00B54EC5"/>
    <w:rsid w:val="00B55C92"/>
    <w:rsid w:val="00B56D8B"/>
    <w:rsid w:val="00B611EC"/>
    <w:rsid w:val="00B648CE"/>
    <w:rsid w:val="00B6648B"/>
    <w:rsid w:val="00B66AC8"/>
    <w:rsid w:val="00B67600"/>
    <w:rsid w:val="00B74233"/>
    <w:rsid w:val="00B74686"/>
    <w:rsid w:val="00B750E0"/>
    <w:rsid w:val="00B75836"/>
    <w:rsid w:val="00B7638A"/>
    <w:rsid w:val="00B76A02"/>
    <w:rsid w:val="00B776C1"/>
    <w:rsid w:val="00B77B99"/>
    <w:rsid w:val="00B808CB"/>
    <w:rsid w:val="00B8338A"/>
    <w:rsid w:val="00B83723"/>
    <w:rsid w:val="00B84450"/>
    <w:rsid w:val="00B84721"/>
    <w:rsid w:val="00B85DF7"/>
    <w:rsid w:val="00B86140"/>
    <w:rsid w:val="00B866DE"/>
    <w:rsid w:val="00B868BB"/>
    <w:rsid w:val="00B868F1"/>
    <w:rsid w:val="00B86902"/>
    <w:rsid w:val="00B91C99"/>
    <w:rsid w:val="00B92B06"/>
    <w:rsid w:val="00B9328D"/>
    <w:rsid w:val="00B93AFA"/>
    <w:rsid w:val="00B95C6A"/>
    <w:rsid w:val="00BA0079"/>
    <w:rsid w:val="00BA0D6C"/>
    <w:rsid w:val="00BA38AD"/>
    <w:rsid w:val="00BA4B49"/>
    <w:rsid w:val="00BA5147"/>
    <w:rsid w:val="00BA58BA"/>
    <w:rsid w:val="00BB0471"/>
    <w:rsid w:val="00BB202D"/>
    <w:rsid w:val="00BB210E"/>
    <w:rsid w:val="00BB36D2"/>
    <w:rsid w:val="00BB39F5"/>
    <w:rsid w:val="00BB3BF2"/>
    <w:rsid w:val="00BB3D04"/>
    <w:rsid w:val="00BB451D"/>
    <w:rsid w:val="00BB644F"/>
    <w:rsid w:val="00BB7A3D"/>
    <w:rsid w:val="00BC2C19"/>
    <w:rsid w:val="00BC4103"/>
    <w:rsid w:val="00BC435F"/>
    <w:rsid w:val="00BD0D89"/>
    <w:rsid w:val="00BD1EF7"/>
    <w:rsid w:val="00BD67A1"/>
    <w:rsid w:val="00BD698D"/>
    <w:rsid w:val="00BE06DE"/>
    <w:rsid w:val="00BE1596"/>
    <w:rsid w:val="00BE25EE"/>
    <w:rsid w:val="00BE3C44"/>
    <w:rsid w:val="00BE3F40"/>
    <w:rsid w:val="00BE54BD"/>
    <w:rsid w:val="00BE59E3"/>
    <w:rsid w:val="00BE5C09"/>
    <w:rsid w:val="00BE6E20"/>
    <w:rsid w:val="00BE6FEB"/>
    <w:rsid w:val="00BF09D7"/>
    <w:rsid w:val="00BF18CC"/>
    <w:rsid w:val="00C003C4"/>
    <w:rsid w:val="00C01732"/>
    <w:rsid w:val="00C033C7"/>
    <w:rsid w:val="00C03C1D"/>
    <w:rsid w:val="00C06226"/>
    <w:rsid w:val="00C06387"/>
    <w:rsid w:val="00C1038A"/>
    <w:rsid w:val="00C10DE2"/>
    <w:rsid w:val="00C11421"/>
    <w:rsid w:val="00C1249C"/>
    <w:rsid w:val="00C1498A"/>
    <w:rsid w:val="00C17905"/>
    <w:rsid w:val="00C2305A"/>
    <w:rsid w:val="00C24577"/>
    <w:rsid w:val="00C253BA"/>
    <w:rsid w:val="00C25FFB"/>
    <w:rsid w:val="00C300ED"/>
    <w:rsid w:val="00C314F7"/>
    <w:rsid w:val="00C31A56"/>
    <w:rsid w:val="00C325D0"/>
    <w:rsid w:val="00C338CF"/>
    <w:rsid w:val="00C34D34"/>
    <w:rsid w:val="00C35608"/>
    <w:rsid w:val="00C36377"/>
    <w:rsid w:val="00C3714A"/>
    <w:rsid w:val="00C40730"/>
    <w:rsid w:val="00C40F05"/>
    <w:rsid w:val="00C413D6"/>
    <w:rsid w:val="00C4217E"/>
    <w:rsid w:val="00C55766"/>
    <w:rsid w:val="00C5659D"/>
    <w:rsid w:val="00C5746F"/>
    <w:rsid w:val="00C57562"/>
    <w:rsid w:val="00C62F29"/>
    <w:rsid w:val="00C630A7"/>
    <w:rsid w:val="00C63920"/>
    <w:rsid w:val="00C642E8"/>
    <w:rsid w:val="00C65B6E"/>
    <w:rsid w:val="00C6795F"/>
    <w:rsid w:val="00C7013E"/>
    <w:rsid w:val="00C7302E"/>
    <w:rsid w:val="00C752E1"/>
    <w:rsid w:val="00C7706B"/>
    <w:rsid w:val="00C779C4"/>
    <w:rsid w:val="00C7D762"/>
    <w:rsid w:val="00C832D3"/>
    <w:rsid w:val="00C833AD"/>
    <w:rsid w:val="00C83765"/>
    <w:rsid w:val="00C85481"/>
    <w:rsid w:val="00C911F8"/>
    <w:rsid w:val="00C91A9C"/>
    <w:rsid w:val="00C9271A"/>
    <w:rsid w:val="00C96AAF"/>
    <w:rsid w:val="00C976F8"/>
    <w:rsid w:val="00CA0CD7"/>
    <w:rsid w:val="00CA6ADD"/>
    <w:rsid w:val="00CB075E"/>
    <w:rsid w:val="00CB0F10"/>
    <w:rsid w:val="00CB1CF5"/>
    <w:rsid w:val="00CB1D44"/>
    <w:rsid w:val="00CB4591"/>
    <w:rsid w:val="00CB4FBE"/>
    <w:rsid w:val="00CB609C"/>
    <w:rsid w:val="00CB6D3B"/>
    <w:rsid w:val="00CC3C4A"/>
    <w:rsid w:val="00CC4B12"/>
    <w:rsid w:val="00CD38DF"/>
    <w:rsid w:val="00CD3DA0"/>
    <w:rsid w:val="00CD74BD"/>
    <w:rsid w:val="00CE0B59"/>
    <w:rsid w:val="00CE2260"/>
    <w:rsid w:val="00CE2650"/>
    <w:rsid w:val="00CE7778"/>
    <w:rsid w:val="00CE77CD"/>
    <w:rsid w:val="00CE792B"/>
    <w:rsid w:val="00CE7FDC"/>
    <w:rsid w:val="00CF22F6"/>
    <w:rsid w:val="00CF32A0"/>
    <w:rsid w:val="00CF3A8D"/>
    <w:rsid w:val="00CF402D"/>
    <w:rsid w:val="00CF4C73"/>
    <w:rsid w:val="00CF5D7F"/>
    <w:rsid w:val="00CF779A"/>
    <w:rsid w:val="00D04307"/>
    <w:rsid w:val="00D05945"/>
    <w:rsid w:val="00D06302"/>
    <w:rsid w:val="00D066D9"/>
    <w:rsid w:val="00D074FC"/>
    <w:rsid w:val="00D10F20"/>
    <w:rsid w:val="00D117F5"/>
    <w:rsid w:val="00D1318C"/>
    <w:rsid w:val="00D15C77"/>
    <w:rsid w:val="00D16603"/>
    <w:rsid w:val="00D201F1"/>
    <w:rsid w:val="00D20213"/>
    <w:rsid w:val="00D20B0F"/>
    <w:rsid w:val="00D20F0B"/>
    <w:rsid w:val="00D21061"/>
    <w:rsid w:val="00D225FE"/>
    <w:rsid w:val="00D24413"/>
    <w:rsid w:val="00D263C9"/>
    <w:rsid w:val="00D26DB9"/>
    <w:rsid w:val="00D27CDC"/>
    <w:rsid w:val="00D35166"/>
    <w:rsid w:val="00D358F9"/>
    <w:rsid w:val="00D37B81"/>
    <w:rsid w:val="00D40F5C"/>
    <w:rsid w:val="00D435D8"/>
    <w:rsid w:val="00D44B0C"/>
    <w:rsid w:val="00D46649"/>
    <w:rsid w:val="00D47789"/>
    <w:rsid w:val="00D5039D"/>
    <w:rsid w:val="00D51541"/>
    <w:rsid w:val="00D5298B"/>
    <w:rsid w:val="00D536AE"/>
    <w:rsid w:val="00D54F5B"/>
    <w:rsid w:val="00D57205"/>
    <w:rsid w:val="00D61A07"/>
    <w:rsid w:val="00D61C6F"/>
    <w:rsid w:val="00D635C1"/>
    <w:rsid w:val="00D636F2"/>
    <w:rsid w:val="00D63DB6"/>
    <w:rsid w:val="00D64DDC"/>
    <w:rsid w:val="00D657EB"/>
    <w:rsid w:val="00D67826"/>
    <w:rsid w:val="00D71AB8"/>
    <w:rsid w:val="00D76E6D"/>
    <w:rsid w:val="00D8173A"/>
    <w:rsid w:val="00D85903"/>
    <w:rsid w:val="00D864A4"/>
    <w:rsid w:val="00D87D50"/>
    <w:rsid w:val="00D933E5"/>
    <w:rsid w:val="00D93F3F"/>
    <w:rsid w:val="00D94DE8"/>
    <w:rsid w:val="00D956C2"/>
    <w:rsid w:val="00D9593A"/>
    <w:rsid w:val="00D95B57"/>
    <w:rsid w:val="00DA22ED"/>
    <w:rsid w:val="00DA26A0"/>
    <w:rsid w:val="00DA30FA"/>
    <w:rsid w:val="00DA45F4"/>
    <w:rsid w:val="00DA4DF6"/>
    <w:rsid w:val="00DA7863"/>
    <w:rsid w:val="00DB0FAD"/>
    <w:rsid w:val="00DB267E"/>
    <w:rsid w:val="00DB4FE8"/>
    <w:rsid w:val="00DB6557"/>
    <w:rsid w:val="00DC0024"/>
    <w:rsid w:val="00DC175E"/>
    <w:rsid w:val="00DC57DE"/>
    <w:rsid w:val="00DC5D54"/>
    <w:rsid w:val="00DC792A"/>
    <w:rsid w:val="00DD29DF"/>
    <w:rsid w:val="00DD611C"/>
    <w:rsid w:val="00DD664E"/>
    <w:rsid w:val="00DE062C"/>
    <w:rsid w:val="00DE297C"/>
    <w:rsid w:val="00DE305B"/>
    <w:rsid w:val="00DE3FEE"/>
    <w:rsid w:val="00DE4043"/>
    <w:rsid w:val="00DE66BB"/>
    <w:rsid w:val="00DF0134"/>
    <w:rsid w:val="00DF299F"/>
    <w:rsid w:val="00DF2CFC"/>
    <w:rsid w:val="00DF3201"/>
    <w:rsid w:val="00E00288"/>
    <w:rsid w:val="00E0050F"/>
    <w:rsid w:val="00E01C40"/>
    <w:rsid w:val="00E038A2"/>
    <w:rsid w:val="00E03A01"/>
    <w:rsid w:val="00E03E7F"/>
    <w:rsid w:val="00E05D61"/>
    <w:rsid w:val="00E06370"/>
    <w:rsid w:val="00E103BC"/>
    <w:rsid w:val="00E117E4"/>
    <w:rsid w:val="00E11C54"/>
    <w:rsid w:val="00E26EAB"/>
    <w:rsid w:val="00E27066"/>
    <w:rsid w:val="00E31A75"/>
    <w:rsid w:val="00E32C20"/>
    <w:rsid w:val="00E42C07"/>
    <w:rsid w:val="00E42CCD"/>
    <w:rsid w:val="00E430B3"/>
    <w:rsid w:val="00E437B2"/>
    <w:rsid w:val="00E439B2"/>
    <w:rsid w:val="00E45504"/>
    <w:rsid w:val="00E45EA8"/>
    <w:rsid w:val="00E46635"/>
    <w:rsid w:val="00E55921"/>
    <w:rsid w:val="00E575D6"/>
    <w:rsid w:val="00E57760"/>
    <w:rsid w:val="00E57B21"/>
    <w:rsid w:val="00E60C10"/>
    <w:rsid w:val="00E7080C"/>
    <w:rsid w:val="00E713A4"/>
    <w:rsid w:val="00E7289A"/>
    <w:rsid w:val="00E72AE8"/>
    <w:rsid w:val="00E72BF1"/>
    <w:rsid w:val="00E73047"/>
    <w:rsid w:val="00E73946"/>
    <w:rsid w:val="00E74FFC"/>
    <w:rsid w:val="00E75384"/>
    <w:rsid w:val="00E759B6"/>
    <w:rsid w:val="00E75B58"/>
    <w:rsid w:val="00E76D23"/>
    <w:rsid w:val="00E814BF"/>
    <w:rsid w:val="00E815D9"/>
    <w:rsid w:val="00E85532"/>
    <w:rsid w:val="00E85687"/>
    <w:rsid w:val="00E86FBF"/>
    <w:rsid w:val="00E94CB8"/>
    <w:rsid w:val="00E961B1"/>
    <w:rsid w:val="00E96C17"/>
    <w:rsid w:val="00E972C0"/>
    <w:rsid w:val="00EA1D1F"/>
    <w:rsid w:val="00EA2158"/>
    <w:rsid w:val="00EA4A7F"/>
    <w:rsid w:val="00EA503B"/>
    <w:rsid w:val="00EB0BEC"/>
    <w:rsid w:val="00EB11BA"/>
    <w:rsid w:val="00EB1265"/>
    <w:rsid w:val="00EB1984"/>
    <w:rsid w:val="00EB1B3C"/>
    <w:rsid w:val="00EB1EB6"/>
    <w:rsid w:val="00EB2FC8"/>
    <w:rsid w:val="00EB76BA"/>
    <w:rsid w:val="00EC039F"/>
    <w:rsid w:val="00EC4218"/>
    <w:rsid w:val="00EC42E5"/>
    <w:rsid w:val="00EC43D6"/>
    <w:rsid w:val="00EC4856"/>
    <w:rsid w:val="00EC5091"/>
    <w:rsid w:val="00EC53DF"/>
    <w:rsid w:val="00EC55AD"/>
    <w:rsid w:val="00EC56AA"/>
    <w:rsid w:val="00EC5C82"/>
    <w:rsid w:val="00EC7AC8"/>
    <w:rsid w:val="00ED0D21"/>
    <w:rsid w:val="00ED340B"/>
    <w:rsid w:val="00ED57A9"/>
    <w:rsid w:val="00ED681D"/>
    <w:rsid w:val="00ED6DE5"/>
    <w:rsid w:val="00EE18ED"/>
    <w:rsid w:val="00EE31BD"/>
    <w:rsid w:val="00EE6077"/>
    <w:rsid w:val="00EE736D"/>
    <w:rsid w:val="00EE7A13"/>
    <w:rsid w:val="00EE7CB2"/>
    <w:rsid w:val="00EF11DF"/>
    <w:rsid w:val="00EF20E2"/>
    <w:rsid w:val="00EF3577"/>
    <w:rsid w:val="00EF3B92"/>
    <w:rsid w:val="00EF5983"/>
    <w:rsid w:val="00EF707F"/>
    <w:rsid w:val="00EF7133"/>
    <w:rsid w:val="00F0033E"/>
    <w:rsid w:val="00F047BD"/>
    <w:rsid w:val="00F04A62"/>
    <w:rsid w:val="00F0508B"/>
    <w:rsid w:val="00F05309"/>
    <w:rsid w:val="00F05B94"/>
    <w:rsid w:val="00F12F17"/>
    <w:rsid w:val="00F14968"/>
    <w:rsid w:val="00F15D3F"/>
    <w:rsid w:val="00F16C93"/>
    <w:rsid w:val="00F216C8"/>
    <w:rsid w:val="00F22004"/>
    <w:rsid w:val="00F2634F"/>
    <w:rsid w:val="00F2648D"/>
    <w:rsid w:val="00F308C2"/>
    <w:rsid w:val="00F31C72"/>
    <w:rsid w:val="00F3479F"/>
    <w:rsid w:val="00F3708D"/>
    <w:rsid w:val="00F373B9"/>
    <w:rsid w:val="00F373E2"/>
    <w:rsid w:val="00F417FA"/>
    <w:rsid w:val="00F419F5"/>
    <w:rsid w:val="00F42E63"/>
    <w:rsid w:val="00F42E7A"/>
    <w:rsid w:val="00F4457D"/>
    <w:rsid w:val="00F45E22"/>
    <w:rsid w:val="00F45F16"/>
    <w:rsid w:val="00F469EF"/>
    <w:rsid w:val="00F51310"/>
    <w:rsid w:val="00F5300D"/>
    <w:rsid w:val="00F539A0"/>
    <w:rsid w:val="00F5418D"/>
    <w:rsid w:val="00F56F8D"/>
    <w:rsid w:val="00F637C1"/>
    <w:rsid w:val="00F6474A"/>
    <w:rsid w:val="00F64B4C"/>
    <w:rsid w:val="00F7050B"/>
    <w:rsid w:val="00F73204"/>
    <w:rsid w:val="00F80848"/>
    <w:rsid w:val="00F833BA"/>
    <w:rsid w:val="00F922D1"/>
    <w:rsid w:val="00F93409"/>
    <w:rsid w:val="00F93BE6"/>
    <w:rsid w:val="00F95FC2"/>
    <w:rsid w:val="00F97EF9"/>
    <w:rsid w:val="00FA2A02"/>
    <w:rsid w:val="00FA31F5"/>
    <w:rsid w:val="00FA322D"/>
    <w:rsid w:val="00FA487A"/>
    <w:rsid w:val="00FB16F1"/>
    <w:rsid w:val="00FB2B48"/>
    <w:rsid w:val="00FB3AB4"/>
    <w:rsid w:val="00FB4529"/>
    <w:rsid w:val="00FB4733"/>
    <w:rsid w:val="00FB486B"/>
    <w:rsid w:val="00FC1ECE"/>
    <w:rsid w:val="00FC3782"/>
    <w:rsid w:val="00FC67EF"/>
    <w:rsid w:val="00FC7DCA"/>
    <w:rsid w:val="00FD081D"/>
    <w:rsid w:val="00FD0D65"/>
    <w:rsid w:val="00FD161F"/>
    <w:rsid w:val="00FD1E60"/>
    <w:rsid w:val="00FD45CA"/>
    <w:rsid w:val="00FD4CDC"/>
    <w:rsid w:val="00FD6333"/>
    <w:rsid w:val="00FD6A54"/>
    <w:rsid w:val="00FE060C"/>
    <w:rsid w:val="00FE158A"/>
    <w:rsid w:val="00FE16FB"/>
    <w:rsid w:val="00FE1A16"/>
    <w:rsid w:val="00FE204D"/>
    <w:rsid w:val="00FE35F8"/>
    <w:rsid w:val="00FE429A"/>
    <w:rsid w:val="00FE4862"/>
    <w:rsid w:val="00FF2F63"/>
    <w:rsid w:val="00FF4E7A"/>
    <w:rsid w:val="00FF728C"/>
    <w:rsid w:val="0120B7CF"/>
    <w:rsid w:val="014C7946"/>
    <w:rsid w:val="019DA3F1"/>
    <w:rsid w:val="01BF6731"/>
    <w:rsid w:val="01C0E28D"/>
    <w:rsid w:val="01C3C0C4"/>
    <w:rsid w:val="01CEB1FD"/>
    <w:rsid w:val="01DC50C4"/>
    <w:rsid w:val="01E59125"/>
    <w:rsid w:val="0202DD59"/>
    <w:rsid w:val="02093BC7"/>
    <w:rsid w:val="0242B889"/>
    <w:rsid w:val="02872994"/>
    <w:rsid w:val="028FE47E"/>
    <w:rsid w:val="029138DE"/>
    <w:rsid w:val="0291D8A9"/>
    <w:rsid w:val="02A15579"/>
    <w:rsid w:val="02BDDBC2"/>
    <w:rsid w:val="02C89053"/>
    <w:rsid w:val="02F88360"/>
    <w:rsid w:val="02FABFAD"/>
    <w:rsid w:val="0311D0C7"/>
    <w:rsid w:val="03295305"/>
    <w:rsid w:val="036A542E"/>
    <w:rsid w:val="037FB6B4"/>
    <w:rsid w:val="0386249B"/>
    <w:rsid w:val="039D5C00"/>
    <w:rsid w:val="03D23320"/>
    <w:rsid w:val="03EC4DF2"/>
    <w:rsid w:val="03F4F445"/>
    <w:rsid w:val="040C08F9"/>
    <w:rsid w:val="040ECCFF"/>
    <w:rsid w:val="041FB970"/>
    <w:rsid w:val="0420F83C"/>
    <w:rsid w:val="04431E2E"/>
    <w:rsid w:val="046B199D"/>
    <w:rsid w:val="04DCCCD3"/>
    <w:rsid w:val="04E824CC"/>
    <w:rsid w:val="04FA6447"/>
    <w:rsid w:val="054769C6"/>
    <w:rsid w:val="0572E39E"/>
    <w:rsid w:val="0577054D"/>
    <w:rsid w:val="059F1DAE"/>
    <w:rsid w:val="05A63906"/>
    <w:rsid w:val="05A8A92B"/>
    <w:rsid w:val="05B9C8D4"/>
    <w:rsid w:val="064AD231"/>
    <w:rsid w:val="066CC8AF"/>
    <w:rsid w:val="06E50129"/>
    <w:rsid w:val="06E6A73C"/>
    <w:rsid w:val="06E784BE"/>
    <w:rsid w:val="0700E907"/>
    <w:rsid w:val="072873FC"/>
    <w:rsid w:val="073BB0A1"/>
    <w:rsid w:val="073DAE24"/>
    <w:rsid w:val="07688B52"/>
    <w:rsid w:val="077152FE"/>
    <w:rsid w:val="07802313"/>
    <w:rsid w:val="07CB9C4B"/>
    <w:rsid w:val="07F30E69"/>
    <w:rsid w:val="0806834B"/>
    <w:rsid w:val="0828D14B"/>
    <w:rsid w:val="083A4B9E"/>
    <w:rsid w:val="083AD056"/>
    <w:rsid w:val="08A02027"/>
    <w:rsid w:val="08A7D19D"/>
    <w:rsid w:val="08A8F12E"/>
    <w:rsid w:val="08DA27C3"/>
    <w:rsid w:val="08DEEC43"/>
    <w:rsid w:val="08ECB6A7"/>
    <w:rsid w:val="08F1270F"/>
    <w:rsid w:val="0932F1EE"/>
    <w:rsid w:val="0934406A"/>
    <w:rsid w:val="093A754C"/>
    <w:rsid w:val="09406EAD"/>
    <w:rsid w:val="09441190"/>
    <w:rsid w:val="095BF528"/>
    <w:rsid w:val="098AEE66"/>
    <w:rsid w:val="098B8138"/>
    <w:rsid w:val="09C01F4C"/>
    <w:rsid w:val="09EA2B1B"/>
    <w:rsid w:val="0A1F661A"/>
    <w:rsid w:val="0A2676E4"/>
    <w:rsid w:val="0A4AAC93"/>
    <w:rsid w:val="0A5E7F48"/>
    <w:rsid w:val="0A837B51"/>
    <w:rsid w:val="0A85CED7"/>
    <w:rsid w:val="0A8B2200"/>
    <w:rsid w:val="0A936272"/>
    <w:rsid w:val="0ACF772B"/>
    <w:rsid w:val="0AD66FF5"/>
    <w:rsid w:val="0B2D9DCD"/>
    <w:rsid w:val="0B3BC80D"/>
    <w:rsid w:val="0B3F34A6"/>
    <w:rsid w:val="0B496444"/>
    <w:rsid w:val="0B4FC6F1"/>
    <w:rsid w:val="0B741F39"/>
    <w:rsid w:val="0B75DADC"/>
    <w:rsid w:val="0B9E347A"/>
    <w:rsid w:val="0BBE36A2"/>
    <w:rsid w:val="0BC902BF"/>
    <w:rsid w:val="0BD1ACE1"/>
    <w:rsid w:val="0BEF31B2"/>
    <w:rsid w:val="0C1D4AF9"/>
    <w:rsid w:val="0C1D5287"/>
    <w:rsid w:val="0C2612D1"/>
    <w:rsid w:val="0C3B085D"/>
    <w:rsid w:val="0C56C8A9"/>
    <w:rsid w:val="0C77E8D9"/>
    <w:rsid w:val="0C7AEF5F"/>
    <w:rsid w:val="0C8663BD"/>
    <w:rsid w:val="0C9394F9"/>
    <w:rsid w:val="0CA7DE84"/>
    <w:rsid w:val="0CAEA3B7"/>
    <w:rsid w:val="0CB8FC22"/>
    <w:rsid w:val="0CD34C75"/>
    <w:rsid w:val="0CE1EE19"/>
    <w:rsid w:val="0D1E153D"/>
    <w:rsid w:val="0D472253"/>
    <w:rsid w:val="0D58E790"/>
    <w:rsid w:val="0D923A61"/>
    <w:rsid w:val="0DBA62BA"/>
    <w:rsid w:val="0DF10284"/>
    <w:rsid w:val="0E026932"/>
    <w:rsid w:val="0E099059"/>
    <w:rsid w:val="0E0D5761"/>
    <w:rsid w:val="0E343CB1"/>
    <w:rsid w:val="0E4B8F6D"/>
    <w:rsid w:val="0E5CB15B"/>
    <w:rsid w:val="0E717A99"/>
    <w:rsid w:val="0E77EC00"/>
    <w:rsid w:val="0E80DB36"/>
    <w:rsid w:val="0E846B94"/>
    <w:rsid w:val="0E849CBB"/>
    <w:rsid w:val="0E8E84E2"/>
    <w:rsid w:val="0E95CFE9"/>
    <w:rsid w:val="0E97CAEE"/>
    <w:rsid w:val="0E98358D"/>
    <w:rsid w:val="0EA5AE43"/>
    <w:rsid w:val="0EB5C486"/>
    <w:rsid w:val="0EDA5C02"/>
    <w:rsid w:val="0EE1ED7C"/>
    <w:rsid w:val="0EE6595B"/>
    <w:rsid w:val="0EF9E7EC"/>
    <w:rsid w:val="0F16E43A"/>
    <w:rsid w:val="0F2C94C3"/>
    <w:rsid w:val="0F495FAE"/>
    <w:rsid w:val="0FA54824"/>
    <w:rsid w:val="0FE23C64"/>
    <w:rsid w:val="0FE41419"/>
    <w:rsid w:val="0FEEDA52"/>
    <w:rsid w:val="0FFAAFE7"/>
    <w:rsid w:val="0FFFEFF9"/>
    <w:rsid w:val="101ED29C"/>
    <w:rsid w:val="10453253"/>
    <w:rsid w:val="10472CF7"/>
    <w:rsid w:val="1056C191"/>
    <w:rsid w:val="10601E99"/>
    <w:rsid w:val="10719507"/>
    <w:rsid w:val="1094BEB3"/>
    <w:rsid w:val="109FC7D9"/>
    <w:rsid w:val="10ACF3F2"/>
    <w:rsid w:val="10C6C736"/>
    <w:rsid w:val="10D44FB4"/>
    <w:rsid w:val="10E5609B"/>
    <w:rsid w:val="1104A451"/>
    <w:rsid w:val="11086F52"/>
    <w:rsid w:val="11219EB5"/>
    <w:rsid w:val="11256E39"/>
    <w:rsid w:val="112D4C44"/>
    <w:rsid w:val="1147E392"/>
    <w:rsid w:val="11B44EEE"/>
    <w:rsid w:val="11B99D3C"/>
    <w:rsid w:val="11BD260F"/>
    <w:rsid w:val="11BEF116"/>
    <w:rsid w:val="11D2C143"/>
    <w:rsid w:val="11DA7AC6"/>
    <w:rsid w:val="11E3446F"/>
    <w:rsid w:val="12283F42"/>
    <w:rsid w:val="1251B3AE"/>
    <w:rsid w:val="125B3DC0"/>
    <w:rsid w:val="126ECA0C"/>
    <w:rsid w:val="1290B376"/>
    <w:rsid w:val="12DA9649"/>
    <w:rsid w:val="12ED6BAE"/>
    <w:rsid w:val="13087368"/>
    <w:rsid w:val="13088B34"/>
    <w:rsid w:val="131F53A0"/>
    <w:rsid w:val="13837E2B"/>
    <w:rsid w:val="13A71FDF"/>
    <w:rsid w:val="13C2E11B"/>
    <w:rsid w:val="13C4AFEE"/>
    <w:rsid w:val="13D6F62C"/>
    <w:rsid w:val="13F63758"/>
    <w:rsid w:val="140FB2B9"/>
    <w:rsid w:val="14112448"/>
    <w:rsid w:val="1415DE2D"/>
    <w:rsid w:val="141DA72C"/>
    <w:rsid w:val="1443DC39"/>
    <w:rsid w:val="14526A96"/>
    <w:rsid w:val="145806DA"/>
    <w:rsid w:val="1459C118"/>
    <w:rsid w:val="14773C65"/>
    <w:rsid w:val="14A47F96"/>
    <w:rsid w:val="14E84C63"/>
    <w:rsid w:val="14ECE069"/>
    <w:rsid w:val="14FB72A1"/>
    <w:rsid w:val="14FC9698"/>
    <w:rsid w:val="150577CF"/>
    <w:rsid w:val="1523A15B"/>
    <w:rsid w:val="154E0220"/>
    <w:rsid w:val="155632D7"/>
    <w:rsid w:val="155A599C"/>
    <w:rsid w:val="155CD44C"/>
    <w:rsid w:val="1571BE1A"/>
    <w:rsid w:val="15BFC445"/>
    <w:rsid w:val="15CAE09D"/>
    <w:rsid w:val="15D4B576"/>
    <w:rsid w:val="15DD13D5"/>
    <w:rsid w:val="15E80BD8"/>
    <w:rsid w:val="15F5B323"/>
    <w:rsid w:val="1602DEA7"/>
    <w:rsid w:val="161EAE96"/>
    <w:rsid w:val="1625A7F0"/>
    <w:rsid w:val="16264F45"/>
    <w:rsid w:val="1632F80B"/>
    <w:rsid w:val="1645A949"/>
    <w:rsid w:val="1658CA06"/>
    <w:rsid w:val="16654AE0"/>
    <w:rsid w:val="166A8DC6"/>
    <w:rsid w:val="167884E9"/>
    <w:rsid w:val="167FEE44"/>
    <w:rsid w:val="16945B04"/>
    <w:rsid w:val="16AB9BFA"/>
    <w:rsid w:val="16C309C5"/>
    <w:rsid w:val="16CEA99E"/>
    <w:rsid w:val="1716B716"/>
    <w:rsid w:val="172015F7"/>
    <w:rsid w:val="172F53C7"/>
    <w:rsid w:val="17552188"/>
    <w:rsid w:val="177723E9"/>
    <w:rsid w:val="17B010F1"/>
    <w:rsid w:val="17CFA10A"/>
    <w:rsid w:val="17E8EAAB"/>
    <w:rsid w:val="17F4AB11"/>
    <w:rsid w:val="18027C19"/>
    <w:rsid w:val="18128167"/>
    <w:rsid w:val="1822C8CD"/>
    <w:rsid w:val="18279EDA"/>
    <w:rsid w:val="185C59D6"/>
    <w:rsid w:val="187FD684"/>
    <w:rsid w:val="189EAA85"/>
    <w:rsid w:val="18BB80B4"/>
    <w:rsid w:val="18CB9EF7"/>
    <w:rsid w:val="18DE61C3"/>
    <w:rsid w:val="19402F64"/>
    <w:rsid w:val="1963EFD4"/>
    <w:rsid w:val="196B37F6"/>
    <w:rsid w:val="1972E22B"/>
    <w:rsid w:val="19962906"/>
    <w:rsid w:val="19A84FE3"/>
    <w:rsid w:val="19B504D1"/>
    <w:rsid w:val="19C2DE79"/>
    <w:rsid w:val="19C7ABC9"/>
    <w:rsid w:val="19CA07CD"/>
    <w:rsid w:val="19FBC044"/>
    <w:rsid w:val="19FF97B9"/>
    <w:rsid w:val="1A03BCEC"/>
    <w:rsid w:val="1A05043E"/>
    <w:rsid w:val="1A1460B1"/>
    <w:rsid w:val="1A23C025"/>
    <w:rsid w:val="1A739206"/>
    <w:rsid w:val="1A77F5E0"/>
    <w:rsid w:val="1A78AE3A"/>
    <w:rsid w:val="1A7DED1F"/>
    <w:rsid w:val="1A80ADBC"/>
    <w:rsid w:val="1A857065"/>
    <w:rsid w:val="1A88BE9F"/>
    <w:rsid w:val="1A8CC5CD"/>
    <w:rsid w:val="1AAEEA39"/>
    <w:rsid w:val="1AB916D0"/>
    <w:rsid w:val="1ACA8FD6"/>
    <w:rsid w:val="1ACEC802"/>
    <w:rsid w:val="1AD0838A"/>
    <w:rsid w:val="1AE4D691"/>
    <w:rsid w:val="1B0D6572"/>
    <w:rsid w:val="1B0F57E8"/>
    <w:rsid w:val="1B1AE51B"/>
    <w:rsid w:val="1B273BED"/>
    <w:rsid w:val="1B2808CD"/>
    <w:rsid w:val="1B2AB315"/>
    <w:rsid w:val="1B40D495"/>
    <w:rsid w:val="1B65BF5E"/>
    <w:rsid w:val="1BAACF3E"/>
    <w:rsid w:val="1BB39A75"/>
    <w:rsid w:val="1BCC391D"/>
    <w:rsid w:val="1BDF9016"/>
    <w:rsid w:val="1BE7D7F0"/>
    <w:rsid w:val="1BFF6BEB"/>
    <w:rsid w:val="1C12B3BE"/>
    <w:rsid w:val="1C1D344F"/>
    <w:rsid w:val="1C21B61C"/>
    <w:rsid w:val="1C35768A"/>
    <w:rsid w:val="1C41882D"/>
    <w:rsid w:val="1C5BC5FD"/>
    <w:rsid w:val="1C6F4306"/>
    <w:rsid w:val="1C8686D9"/>
    <w:rsid w:val="1C8B236E"/>
    <w:rsid w:val="1C947FD8"/>
    <w:rsid w:val="1CCEC226"/>
    <w:rsid w:val="1CD5620D"/>
    <w:rsid w:val="1D10576C"/>
    <w:rsid w:val="1D1B61CB"/>
    <w:rsid w:val="1D1BF384"/>
    <w:rsid w:val="1D264B72"/>
    <w:rsid w:val="1D2A5A9D"/>
    <w:rsid w:val="1D49A70E"/>
    <w:rsid w:val="1D4BDE85"/>
    <w:rsid w:val="1D4C54B2"/>
    <w:rsid w:val="1D566AEF"/>
    <w:rsid w:val="1D6BE032"/>
    <w:rsid w:val="1D824392"/>
    <w:rsid w:val="1DE25836"/>
    <w:rsid w:val="1DED7ABC"/>
    <w:rsid w:val="1E01BEC6"/>
    <w:rsid w:val="1E05FE6B"/>
    <w:rsid w:val="1E38B29E"/>
    <w:rsid w:val="1E4E8757"/>
    <w:rsid w:val="1E94F73B"/>
    <w:rsid w:val="1EDBFD9B"/>
    <w:rsid w:val="1F53F570"/>
    <w:rsid w:val="1F75B2E0"/>
    <w:rsid w:val="1F7BEBA9"/>
    <w:rsid w:val="1F8F4935"/>
    <w:rsid w:val="1F96F07F"/>
    <w:rsid w:val="1FA58E9C"/>
    <w:rsid w:val="1FB53D70"/>
    <w:rsid w:val="1FEAB63D"/>
    <w:rsid w:val="203CC50C"/>
    <w:rsid w:val="2074F976"/>
    <w:rsid w:val="20A80E4B"/>
    <w:rsid w:val="20EAE3BF"/>
    <w:rsid w:val="20EBD82E"/>
    <w:rsid w:val="20F6CFAA"/>
    <w:rsid w:val="210EA8A1"/>
    <w:rsid w:val="21893F6D"/>
    <w:rsid w:val="21A31948"/>
    <w:rsid w:val="21A7C56E"/>
    <w:rsid w:val="2218D8FD"/>
    <w:rsid w:val="2223AAA9"/>
    <w:rsid w:val="22398361"/>
    <w:rsid w:val="227632EC"/>
    <w:rsid w:val="227AFDA5"/>
    <w:rsid w:val="2283B14E"/>
    <w:rsid w:val="2295075C"/>
    <w:rsid w:val="22B47D90"/>
    <w:rsid w:val="22E06075"/>
    <w:rsid w:val="2317378B"/>
    <w:rsid w:val="231ADCE3"/>
    <w:rsid w:val="2328B650"/>
    <w:rsid w:val="23542F53"/>
    <w:rsid w:val="2355AD4F"/>
    <w:rsid w:val="238483E6"/>
    <w:rsid w:val="23AA4047"/>
    <w:rsid w:val="23BBFAAC"/>
    <w:rsid w:val="23E1EA93"/>
    <w:rsid w:val="23EBFAE8"/>
    <w:rsid w:val="2410B98D"/>
    <w:rsid w:val="241B9054"/>
    <w:rsid w:val="2440B7BF"/>
    <w:rsid w:val="24725302"/>
    <w:rsid w:val="24AE969A"/>
    <w:rsid w:val="24B4133E"/>
    <w:rsid w:val="24BE8687"/>
    <w:rsid w:val="2518D9AE"/>
    <w:rsid w:val="2521B87E"/>
    <w:rsid w:val="252D68E3"/>
    <w:rsid w:val="25B20D50"/>
    <w:rsid w:val="25C6F48A"/>
    <w:rsid w:val="25DC5505"/>
    <w:rsid w:val="25E3C25C"/>
    <w:rsid w:val="25E62917"/>
    <w:rsid w:val="2604439E"/>
    <w:rsid w:val="260E1378"/>
    <w:rsid w:val="26235FCE"/>
    <w:rsid w:val="2633CE7C"/>
    <w:rsid w:val="2670C6EC"/>
    <w:rsid w:val="26722167"/>
    <w:rsid w:val="26D0459F"/>
    <w:rsid w:val="26F03736"/>
    <w:rsid w:val="2702B124"/>
    <w:rsid w:val="2761969D"/>
    <w:rsid w:val="2789669B"/>
    <w:rsid w:val="2791B483"/>
    <w:rsid w:val="281C61D1"/>
    <w:rsid w:val="2834260C"/>
    <w:rsid w:val="286DF16F"/>
    <w:rsid w:val="288E7680"/>
    <w:rsid w:val="28ADCEE3"/>
    <w:rsid w:val="28B1119B"/>
    <w:rsid w:val="28BA52A9"/>
    <w:rsid w:val="28E30AD8"/>
    <w:rsid w:val="2905F2B4"/>
    <w:rsid w:val="292614B9"/>
    <w:rsid w:val="293423BE"/>
    <w:rsid w:val="2951D77C"/>
    <w:rsid w:val="295C5882"/>
    <w:rsid w:val="2963BBC2"/>
    <w:rsid w:val="29735C82"/>
    <w:rsid w:val="297B1DC6"/>
    <w:rsid w:val="298EB17D"/>
    <w:rsid w:val="29975A90"/>
    <w:rsid w:val="29B8E1A9"/>
    <w:rsid w:val="29C32323"/>
    <w:rsid w:val="29D4B4C5"/>
    <w:rsid w:val="2A67E3B0"/>
    <w:rsid w:val="2A7B630C"/>
    <w:rsid w:val="2A911602"/>
    <w:rsid w:val="2A9F9E05"/>
    <w:rsid w:val="2AA39F52"/>
    <w:rsid w:val="2AA83F3E"/>
    <w:rsid w:val="2AD9A6FE"/>
    <w:rsid w:val="2AE1EFEB"/>
    <w:rsid w:val="2B0FC50F"/>
    <w:rsid w:val="2B2124B8"/>
    <w:rsid w:val="2B2979E2"/>
    <w:rsid w:val="2B35F36A"/>
    <w:rsid w:val="2B3CE6DC"/>
    <w:rsid w:val="2B4F8F38"/>
    <w:rsid w:val="2B5DB30D"/>
    <w:rsid w:val="2B609B9C"/>
    <w:rsid w:val="2B8631AC"/>
    <w:rsid w:val="2BC7EB2E"/>
    <w:rsid w:val="2BD8FA52"/>
    <w:rsid w:val="2C1128F0"/>
    <w:rsid w:val="2C1A74A2"/>
    <w:rsid w:val="2C59700E"/>
    <w:rsid w:val="2C5EDE39"/>
    <w:rsid w:val="2C6C80D2"/>
    <w:rsid w:val="2C72D3E8"/>
    <w:rsid w:val="2C735790"/>
    <w:rsid w:val="2C8A1AFF"/>
    <w:rsid w:val="2C8A5C47"/>
    <w:rsid w:val="2C8A9A68"/>
    <w:rsid w:val="2CA9A1E5"/>
    <w:rsid w:val="2CDC9EA3"/>
    <w:rsid w:val="2CECF0DC"/>
    <w:rsid w:val="2CF1A031"/>
    <w:rsid w:val="2CF394B8"/>
    <w:rsid w:val="2CFD2109"/>
    <w:rsid w:val="2D1BFB8D"/>
    <w:rsid w:val="2D469C61"/>
    <w:rsid w:val="2D470F1F"/>
    <w:rsid w:val="2D5151F6"/>
    <w:rsid w:val="2D58A9AC"/>
    <w:rsid w:val="2D8B017D"/>
    <w:rsid w:val="2DA021D1"/>
    <w:rsid w:val="2DC34E74"/>
    <w:rsid w:val="2E01FA4B"/>
    <w:rsid w:val="2E533C21"/>
    <w:rsid w:val="2E6BAB24"/>
    <w:rsid w:val="2E8349FF"/>
    <w:rsid w:val="2EA8A884"/>
    <w:rsid w:val="2EB8A28A"/>
    <w:rsid w:val="2EE17FCF"/>
    <w:rsid w:val="2EE93DE7"/>
    <w:rsid w:val="2EF911D5"/>
    <w:rsid w:val="2F185E4B"/>
    <w:rsid w:val="2F3D813A"/>
    <w:rsid w:val="2F45AE03"/>
    <w:rsid w:val="2F6A002F"/>
    <w:rsid w:val="2F731941"/>
    <w:rsid w:val="2F7687D9"/>
    <w:rsid w:val="2F8522D8"/>
    <w:rsid w:val="2FBC7EA0"/>
    <w:rsid w:val="2FBE4DD8"/>
    <w:rsid w:val="2FC2ED91"/>
    <w:rsid w:val="2FCFF10D"/>
    <w:rsid w:val="2FE5C9B5"/>
    <w:rsid w:val="2FF0FBDC"/>
    <w:rsid w:val="30081A66"/>
    <w:rsid w:val="3066555E"/>
    <w:rsid w:val="308962C0"/>
    <w:rsid w:val="309519F5"/>
    <w:rsid w:val="30B78FD8"/>
    <w:rsid w:val="30F258F6"/>
    <w:rsid w:val="30F48FEE"/>
    <w:rsid w:val="31052D22"/>
    <w:rsid w:val="311416D3"/>
    <w:rsid w:val="313C1944"/>
    <w:rsid w:val="314ECCFD"/>
    <w:rsid w:val="3178F2EE"/>
    <w:rsid w:val="317A14A4"/>
    <w:rsid w:val="3190806F"/>
    <w:rsid w:val="31941132"/>
    <w:rsid w:val="31A5154C"/>
    <w:rsid w:val="31CEDCAD"/>
    <w:rsid w:val="31DBA987"/>
    <w:rsid w:val="31EF16BE"/>
    <w:rsid w:val="31F119E3"/>
    <w:rsid w:val="31F56511"/>
    <w:rsid w:val="31F7D0B5"/>
    <w:rsid w:val="3204000D"/>
    <w:rsid w:val="321A2B79"/>
    <w:rsid w:val="3222EAF8"/>
    <w:rsid w:val="32601FCD"/>
    <w:rsid w:val="3265F89B"/>
    <w:rsid w:val="326B76AC"/>
    <w:rsid w:val="32720FE5"/>
    <w:rsid w:val="328ADB9D"/>
    <w:rsid w:val="32AE98D2"/>
    <w:rsid w:val="32D39358"/>
    <w:rsid w:val="32DC362D"/>
    <w:rsid w:val="32E6629F"/>
    <w:rsid w:val="3304C309"/>
    <w:rsid w:val="330C9515"/>
    <w:rsid w:val="3312EA0B"/>
    <w:rsid w:val="3338F343"/>
    <w:rsid w:val="334D7715"/>
    <w:rsid w:val="33594E5D"/>
    <w:rsid w:val="3372C9BA"/>
    <w:rsid w:val="339F87BC"/>
    <w:rsid w:val="33B23647"/>
    <w:rsid w:val="33C72395"/>
    <w:rsid w:val="3402DCE4"/>
    <w:rsid w:val="34250377"/>
    <w:rsid w:val="343E36C3"/>
    <w:rsid w:val="34459636"/>
    <w:rsid w:val="34796BC1"/>
    <w:rsid w:val="3480BCB4"/>
    <w:rsid w:val="34A3BD30"/>
    <w:rsid w:val="34B2659B"/>
    <w:rsid w:val="34C5E60F"/>
    <w:rsid w:val="34E58988"/>
    <w:rsid w:val="35083347"/>
    <w:rsid w:val="350858E8"/>
    <w:rsid w:val="350E04E3"/>
    <w:rsid w:val="353B4325"/>
    <w:rsid w:val="353F4A34"/>
    <w:rsid w:val="354A5660"/>
    <w:rsid w:val="35652DC5"/>
    <w:rsid w:val="35AEB457"/>
    <w:rsid w:val="35B90912"/>
    <w:rsid w:val="35C5D75B"/>
    <w:rsid w:val="35CDD0D7"/>
    <w:rsid w:val="35E895F5"/>
    <w:rsid w:val="35F26DA5"/>
    <w:rsid w:val="35F769E0"/>
    <w:rsid w:val="3609288E"/>
    <w:rsid w:val="3616EC5A"/>
    <w:rsid w:val="36313548"/>
    <w:rsid w:val="363C33CE"/>
    <w:rsid w:val="36500E45"/>
    <w:rsid w:val="36631A26"/>
    <w:rsid w:val="36679037"/>
    <w:rsid w:val="3679CAB9"/>
    <w:rsid w:val="36A74DD4"/>
    <w:rsid w:val="36C5D293"/>
    <w:rsid w:val="36D7632B"/>
    <w:rsid w:val="36E56941"/>
    <w:rsid w:val="36F8432D"/>
    <w:rsid w:val="372E4B69"/>
    <w:rsid w:val="37446092"/>
    <w:rsid w:val="3767735D"/>
    <w:rsid w:val="3786E08C"/>
    <w:rsid w:val="37B3DE41"/>
    <w:rsid w:val="37BE3463"/>
    <w:rsid w:val="38152AC3"/>
    <w:rsid w:val="382DA440"/>
    <w:rsid w:val="3847CD53"/>
    <w:rsid w:val="3865675C"/>
    <w:rsid w:val="3879882F"/>
    <w:rsid w:val="38B12F0C"/>
    <w:rsid w:val="38C05144"/>
    <w:rsid w:val="38D0597F"/>
    <w:rsid w:val="39249E55"/>
    <w:rsid w:val="3938F9E3"/>
    <w:rsid w:val="3948332C"/>
    <w:rsid w:val="3948D70E"/>
    <w:rsid w:val="398DF549"/>
    <w:rsid w:val="39960206"/>
    <w:rsid w:val="39990C39"/>
    <w:rsid w:val="399F33F5"/>
    <w:rsid w:val="39A99502"/>
    <w:rsid w:val="39AF4029"/>
    <w:rsid w:val="39B655B6"/>
    <w:rsid w:val="39FA7A92"/>
    <w:rsid w:val="39FFE7A1"/>
    <w:rsid w:val="3A043C6E"/>
    <w:rsid w:val="3A48B069"/>
    <w:rsid w:val="3A956BEE"/>
    <w:rsid w:val="3AEB14BA"/>
    <w:rsid w:val="3B14DAE9"/>
    <w:rsid w:val="3B1F323D"/>
    <w:rsid w:val="3B23EDA8"/>
    <w:rsid w:val="3B315612"/>
    <w:rsid w:val="3B3CA133"/>
    <w:rsid w:val="3B3CE106"/>
    <w:rsid w:val="3B521DDB"/>
    <w:rsid w:val="3B69DCE3"/>
    <w:rsid w:val="3B6D3570"/>
    <w:rsid w:val="3B96CA14"/>
    <w:rsid w:val="3B9909C9"/>
    <w:rsid w:val="3B9C0736"/>
    <w:rsid w:val="3BC95049"/>
    <w:rsid w:val="3BD243C9"/>
    <w:rsid w:val="3BF105D9"/>
    <w:rsid w:val="3BFB3B8D"/>
    <w:rsid w:val="3C1BB049"/>
    <w:rsid w:val="3C378F8F"/>
    <w:rsid w:val="3C41553C"/>
    <w:rsid w:val="3C63D0EF"/>
    <w:rsid w:val="3C827AC4"/>
    <w:rsid w:val="3C973CFE"/>
    <w:rsid w:val="3CC542F3"/>
    <w:rsid w:val="3CCC3A87"/>
    <w:rsid w:val="3D004B73"/>
    <w:rsid w:val="3D275A96"/>
    <w:rsid w:val="3D34A4AC"/>
    <w:rsid w:val="3D6BFD0D"/>
    <w:rsid w:val="3DA9F812"/>
    <w:rsid w:val="3DBC918C"/>
    <w:rsid w:val="3DC27628"/>
    <w:rsid w:val="3DDA54AE"/>
    <w:rsid w:val="3DDAC7AA"/>
    <w:rsid w:val="3DE116CD"/>
    <w:rsid w:val="3E16062B"/>
    <w:rsid w:val="3E72BA1E"/>
    <w:rsid w:val="3E7400C9"/>
    <w:rsid w:val="3E77F687"/>
    <w:rsid w:val="3E850EAA"/>
    <w:rsid w:val="3EA40F18"/>
    <w:rsid w:val="3EA71AE3"/>
    <w:rsid w:val="3EA82BAE"/>
    <w:rsid w:val="3EC4FE6E"/>
    <w:rsid w:val="3ED26AC6"/>
    <w:rsid w:val="3EDD22B6"/>
    <w:rsid w:val="3F0805BD"/>
    <w:rsid w:val="3F269303"/>
    <w:rsid w:val="3F49B6B5"/>
    <w:rsid w:val="3F6B54EA"/>
    <w:rsid w:val="3F78D8A6"/>
    <w:rsid w:val="3F99900E"/>
    <w:rsid w:val="3FBA5DA7"/>
    <w:rsid w:val="3FDB1376"/>
    <w:rsid w:val="3FE3793E"/>
    <w:rsid w:val="3FEBD9CB"/>
    <w:rsid w:val="40114974"/>
    <w:rsid w:val="4050DE7B"/>
    <w:rsid w:val="4056C0CC"/>
    <w:rsid w:val="406DB32E"/>
    <w:rsid w:val="40C7E6DB"/>
    <w:rsid w:val="40DFB6AB"/>
    <w:rsid w:val="40E7AA2A"/>
    <w:rsid w:val="40F962E0"/>
    <w:rsid w:val="412A6798"/>
    <w:rsid w:val="41320D8E"/>
    <w:rsid w:val="41335501"/>
    <w:rsid w:val="413B3A9B"/>
    <w:rsid w:val="4155597D"/>
    <w:rsid w:val="4180A99A"/>
    <w:rsid w:val="41876ADF"/>
    <w:rsid w:val="41969F49"/>
    <w:rsid w:val="419BBB40"/>
    <w:rsid w:val="41A99D56"/>
    <w:rsid w:val="41B4F023"/>
    <w:rsid w:val="41EAF705"/>
    <w:rsid w:val="42155DA3"/>
    <w:rsid w:val="423022EA"/>
    <w:rsid w:val="424F7674"/>
    <w:rsid w:val="42563FB4"/>
    <w:rsid w:val="426A4D4E"/>
    <w:rsid w:val="429BA7D4"/>
    <w:rsid w:val="42BBA8B6"/>
    <w:rsid w:val="42C68319"/>
    <w:rsid w:val="42D0E5B6"/>
    <w:rsid w:val="4324CA26"/>
    <w:rsid w:val="4326651C"/>
    <w:rsid w:val="4344279C"/>
    <w:rsid w:val="43575AA4"/>
    <w:rsid w:val="436482B0"/>
    <w:rsid w:val="4387A8A8"/>
    <w:rsid w:val="43938C34"/>
    <w:rsid w:val="43C960F7"/>
    <w:rsid w:val="43D93009"/>
    <w:rsid w:val="43EF1A49"/>
    <w:rsid w:val="43FC8983"/>
    <w:rsid w:val="44012B98"/>
    <w:rsid w:val="441C9C26"/>
    <w:rsid w:val="44270364"/>
    <w:rsid w:val="444FB6A8"/>
    <w:rsid w:val="446611DD"/>
    <w:rsid w:val="44849A5F"/>
    <w:rsid w:val="44B9AD64"/>
    <w:rsid w:val="44DCABD9"/>
    <w:rsid w:val="44E9594B"/>
    <w:rsid w:val="44F7CD3C"/>
    <w:rsid w:val="450124B6"/>
    <w:rsid w:val="45207411"/>
    <w:rsid w:val="45217FCC"/>
    <w:rsid w:val="45305F8A"/>
    <w:rsid w:val="453D3F47"/>
    <w:rsid w:val="455B98A9"/>
    <w:rsid w:val="45880553"/>
    <w:rsid w:val="45A03478"/>
    <w:rsid w:val="45D4DD55"/>
    <w:rsid w:val="460EA9D2"/>
    <w:rsid w:val="46678AD2"/>
    <w:rsid w:val="46751421"/>
    <w:rsid w:val="4675C210"/>
    <w:rsid w:val="468A86C4"/>
    <w:rsid w:val="46950AC0"/>
    <w:rsid w:val="46BB9A96"/>
    <w:rsid w:val="4718A490"/>
    <w:rsid w:val="4784A3F9"/>
    <w:rsid w:val="47C65774"/>
    <w:rsid w:val="47DB558E"/>
    <w:rsid w:val="47DE22AF"/>
    <w:rsid w:val="47E287E2"/>
    <w:rsid w:val="47F21733"/>
    <w:rsid w:val="48041056"/>
    <w:rsid w:val="48632413"/>
    <w:rsid w:val="48734B04"/>
    <w:rsid w:val="48962A16"/>
    <w:rsid w:val="48E8A432"/>
    <w:rsid w:val="48FC7C69"/>
    <w:rsid w:val="49057BB1"/>
    <w:rsid w:val="491EEB29"/>
    <w:rsid w:val="49217039"/>
    <w:rsid w:val="495041D2"/>
    <w:rsid w:val="4962B7FC"/>
    <w:rsid w:val="49691E38"/>
    <w:rsid w:val="496DCF88"/>
    <w:rsid w:val="49C54482"/>
    <w:rsid w:val="49C743CB"/>
    <w:rsid w:val="49E704EB"/>
    <w:rsid w:val="4A0E99E6"/>
    <w:rsid w:val="4A113606"/>
    <w:rsid w:val="4A338AA4"/>
    <w:rsid w:val="4A53D01F"/>
    <w:rsid w:val="4A5F2D15"/>
    <w:rsid w:val="4A977AC3"/>
    <w:rsid w:val="4AC90C4A"/>
    <w:rsid w:val="4AF02895"/>
    <w:rsid w:val="4B199D71"/>
    <w:rsid w:val="4B36E86A"/>
    <w:rsid w:val="4B4601DA"/>
    <w:rsid w:val="4B4ADE44"/>
    <w:rsid w:val="4B6751C1"/>
    <w:rsid w:val="4B80F72D"/>
    <w:rsid w:val="4B931D1A"/>
    <w:rsid w:val="4BE12051"/>
    <w:rsid w:val="4BE202E0"/>
    <w:rsid w:val="4BEE0EFB"/>
    <w:rsid w:val="4C1DAC8E"/>
    <w:rsid w:val="4C1E7033"/>
    <w:rsid w:val="4C1F2C61"/>
    <w:rsid w:val="4C413910"/>
    <w:rsid w:val="4C5703BB"/>
    <w:rsid w:val="4C6F6911"/>
    <w:rsid w:val="4C779ED1"/>
    <w:rsid w:val="4C865280"/>
    <w:rsid w:val="4C9CB98B"/>
    <w:rsid w:val="4CA0BD0A"/>
    <w:rsid w:val="4CE1B40D"/>
    <w:rsid w:val="4D470A15"/>
    <w:rsid w:val="4DC54353"/>
    <w:rsid w:val="4DDCD6EE"/>
    <w:rsid w:val="4DE961E8"/>
    <w:rsid w:val="4DF4C861"/>
    <w:rsid w:val="4E049D17"/>
    <w:rsid w:val="4E1AFB41"/>
    <w:rsid w:val="4E4CDDE7"/>
    <w:rsid w:val="4E60132C"/>
    <w:rsid w:val="4E97EB27"/>
    <w:rsid w:val="4EE62A3F"/>
    <w:rsid w:val="4EF63854"/>
    <w:rsid w:val="4F0C31AD"/>
    <w:rsid w:val="4F0D73F4"/>
    <w:rsid w:val="4F105788"/>
    <w:rsid w:val="4F17EC90"/>
    <w:rsid w:val="4F33FE7C"/>
    <w:rsid w:val="4F3B8733"/>
    <w:rsid w:val="4F6FA7B5"/>
    <w:rsid w:val="4F7D94B7"/>
    <w:rsid w:val="4F890E5A"/>
    <w:rsid w:val="4F8942FF"/>
    <w:rsid w:val="4F8C4C41"/>
    <w:rsid w:val="4F8EC171"/>
    <w:rsid w:val="4F94C1C2"/>
    <w:rsid w:val="4FE71E49"/>
    <w:rsid w:val="4FE79E64"/>
    <w:rsid w:val="4FFA744A"/>
    <w:rsid w:val="5025F5FC"/>
    <w:rsid w:val="5032362C"/>
    <w:rsid w:val="5037CF5D"/>
    <w:rsid w:val="503B9F78"/>
    <w:rsid w:val="5062C402"/>
    <w:rsid w:val="508D272E"/>
    <w:rsid w:val="50B968C1"/>
    <w:rsid w:val="50BDF26F"/>
    <w:rsid w:val="50DA6E1C"/>
    <w:rsid w:val="50EE934F"/>
    <w:rsid w:val="50F16AA2"/>
    <w:rsid w:val="511514EA"/>
    <w:rsid w:val="5117DFB2"/>
    <w:rsid w:val="5134D67F"/>
    <w:rsid w:val="5156653B"/>
    <w:rsid w:val="5170EAF5"/>
    <w:rsid w:val="51826DB0"/>
    <w:rsid w:val="51ADA091"/>
    <w:rsid w:val="51AE9728"/>
    <w:rsid w:val="51D11C12"/>
    <w:rsid w:val="51D82FDA"/>
    <w:rsid w:val="51E18F6C"/>
    <w:rsid w:val="51F57BCB"/>
    <w:rsid w:val="521131BA"/>
    <w:rsid w:val="5245CB87"/>
    <w:rsid w:val="525FFE31"/>
    <w:rsid w:val="52732513"/>
    <w:rsid w:val="528CD91B"/>
    <w:rsid w:val="529186D3"/>
    <w:rsid w:val="529DBAD9"/>
    <w:rsid w:val="52A279EC"/>
    <w:rsid w:val="52B68A12"/>
    <w:rsid w:val="52BC617E"/>
    <w:rsid w:val="52F19FE8"/>
    <w:rsid w:val="52FCBD35"/>
    <w:rsid w:val="530F5426"/>
    <w:rsid w:val="53408FF1"/>
    <w:rsid w:val="53494A86"/>
    <w:rsid w:val="53515217"/>
    <w:rsid w:val="53B7546F"/>
    <w:rsid w:val="53CEFBBA"/>
    <w:rsid w:val="53CF3784"/>
    <w:rsid w:val="53EEDEF9"/>
    <w:rsid w:val="54109194"/>
    <w:rsid w:val="541352B1"/>
    <w:rsid w:val="5415FA8F"/>
    <w:rsid w:val="5422E3DF"/>
    <w:rsid w:val="542582EE"/>
    <w:rsid w:val="5428F5DF"/>
    <w:rsid w:val="545D5D59"/>
    <w:rsid w:val="5464EA60"/>
    <w:rsid w:val="5466E57E"/>
    <w:rsid w:val="5468EB47"/>
    <w:rsid w:val="5487FAE3"/>
    <w:rsid w:val="54951E17"/>
    <w:rsid w:val="54A850C5"/>
    <w:rsid w:val="54DD9415"/>
    <w:rsid w:val="54F3A279"/>
    <w:rsid w:val="54F55906"/>
    <w:rsid w:val="5502C284"/>
    <w:rsid w:val="554D0151"/>
    <w:rsid w:val="5560D7D6"/>
    <w:rsid w:val="5581CCC5"/>
    <w:rsid w:val="558580D0"/>
    <w:rsid w:val="55D3B3DE"/>
    <w:rsid w:val="5602C5B6"/>
    <w:rsid w:val="56076A00"/>
    <w:rsid w:val="56099BA1"/>
    <w:rsid w:val="56104790"/>
    <w:rsid w:val="5669C23B"/>
    <w:rsid w:val="5684C03C"/>
    <w:rsid w:val="569BC906"/>
    <w:rsid w:val="56A6FB75"/>
    <w:rsid w:val="56BBA905"/>
    <w:rsid w:val="56D68A7F"/>
    <w:rsid w:val="56DC0DA4"/>
    <w:rsid w:val="56F9D07A"/>
    <w:rsid w:val="5720CB6B"/>
    <w:rsid w:val="572B3621"/>
    <w:rsid w:val="575BF7C6"/>
    <w:rsid w:val="5773C4F7"/>
    <w:rsid w:val="5775765C"/>
    <w:rsid w:val="57789AEC"/>
    <w:rsid w:val="57ACEC01"/>
    <w:rsid w:val="57C11258"/>
    <w:rsid w:val="57D85FAC"/>
    <w:rsid w:val="57DB8BC2"/>
    <w:rsid w:val="57F6DB7E"/>
    <w:rsid w:val="583684FF"/>
    <w:rsid w:val="58370E72"/>
    <w:rsid w:val="5850E8BE"/>
    <w:rsid w:val="5864FDB7"/>
    <w:rsid w:val="587E7AF2"/>
    <w:rsid w:val="58805B12"/>
    <w:rsid w:val="5883C407"/>
    <w:rsid w:val="58841353"/>
    <w:rsid w:val="58966FF2"/>
    <w:rsid w:val="58C44BE5"/>
    <w:rsid w:val="58D24771"/>
    <w:rsid w:val="58D97659"/>
    <w:rsid w:val="58DBB190"/>
    <w:rsid w:val="58F62FFB"/>
    <w:rsid w:val="58FFCC3E"/>
    <w:rsid w:val="59152906"/>
    <w:rsid w:val="5937ED33"/>
    <w:rsid w:val="593A8D90"/>
    <w:rsid w:val="593FB483"/>
    <w:rsid w:val="5945C76E"/>
    <w:rsid w:val="5964728D"/>
    <w:rsid w:val="5966D608"/>
    <w:rsid w:val="59674970"/>
    <w:rsid w:val="5973667B"/>
    <w:rsid w:val="59C23C76"/>
    <w:rsid w:val="59CD15AE"/>
    <w:rsid w:val="59DF88F1"/>
    <w:rsid w:val="59F692EE"/>
    <w:rsid w:val="5A2EF7B2"/>
    <w:rsid w:val="5A2F5D95"/>
    <w:rsid w:val="5A32649A"/>
    <w:rsid w:val="5A747099"/>
    <w:rsid w:val="5A75D316"/>
    <w:rsid w:val="5A7DED0B"/>
    <w:rsid w:val="5A9F55BB"/>
    <w:rsid w:val="5AA5756B"/>
    <w:rsid w:val="5AA6A63A"/>
    <w:rsid w:val="5ADE2101"/>
    <w:rsid w:val="5AEEE128"/>
    <w:rsid w:val="5B042713"/>
    <w:rsid w:val="5B61C1CE"/>
    <w:rsid w:val="5B648F3C"/>
    <w:rsid w:val="5B6CEA54"/>
    <w:rsid w:val="5B973782"/>
    <w:rsid w:val="5BD55A12"/>
    <w:rsid w:val="5C092555"/>
    <w:rsid w:val="5C092EA7"/>
    <w:rsid w:val="5C311581"/>
    <w:rsid w:val="5C415921"/>
    <w:rsid w:val="5C60C7D2"/>
    <w:rsid w:val="5CCAD290"/>
    <w:rsid w:val="5CDD9004"/>
    <w:rsid w:val="5D0BEBD1"/>
    <w:rsid w:val="5D21B385"/>
    <w:rsid w:val="5D221FE2"/>
    <w:rsid w:val="5D3710E8"/>
    <w:rsid w:val="5D61DB2F"/>
    <w:rsid w:val="5D7B5375"/>
    <w:rsid w:val="5D9FF881"/>
    <w:rsid w:val="5DA7A3EA"/>
    <w:rsid w:val="5DDA4FF4"/>
    <w:rsid w:val="5DE342E0"/>
    <w:rsid w:val="5DE8B264"/>
    <w:rsid w:val="5DFBD636"/>
    <w:rsid w:val="5E0382CA"/>
    <w:rsid w:val="5E4E31B5"/>
    <w:rsid w:val="5E5A92C0"/>
    <w:rsid w:val="5E6979BB"/>
    <w:rsid w:val="5E875A4F"/>
    <w:rsid w:val="5E9C56D9"/>
    <w:rsid w:val="5EAA4DAD"/>
    <w:rsid w:val="5ED066E3"/>
    <w:rsid w:val="5EDAE881"/>
    <w:rsid w:val="5EF61C15"/>
    <w:rsid w:val="5F08C985"/>
    <w:rsid w:val="5F22BCE3"/>
    <w:rsid w:val="5F2757CA"/>
    <w:rsid w:val="5F37EA75"/>
    <w:rsid w:val="5F42E9D6"/>
    <w:rsid w:val="5F8A4C42"/>
    <w:rsid w:val="5F9579C1"/>
    <w:rsid w:val="5F99C9BD"/>
    <w:rsid w:val="5FC0047D"/>
    <w:rsid w:val="5FC21C81"/>
    <w:rsid w:val="5FDF5EA8"/>
    <w:rsid w:val="5FF2A7EB"/>
    <w:rsid w:val="5FF3F359"/>
    <w:rsid w:val="5FF671FF"/>
    <w:rsid w:val="6030D1D6"/>
    <w:rsid w:val="6039FE30"/>
    <w:rsid w:val="603CC372"/>
    <w:rsid w:val="6057323D"/>
    <w:rsid w:val="6084D8ED"/>
    <w:rsid w:val="60AF3200"/>
    <w:rsid w:val="60BF774A"/>
    <w:rsid w:val="60DB3E3A"/>
    <w:rsid w:val="60DE0D3E"/>
    <w:rsid w:val="60EA4DA3"/>
    <w:rsid w:val="60F54609"/>
    <w:rsid w:val="60F867E7"/>
    <w:rsid w:val="61085052"/>
    <w:rsid w:val="61094868"/>
    <w:rsid w:val="6110243C"/>
    <w:rsid w:val="6117DBFD"/>
    <w:rsid w:val="61330050"/>
    <w:rsid w:val="61381260"/>
    <w:rsid w:val="614B049F"/>
    <w:rsid w:val="615344A5"/>
    <w:rsid w:val="617217DD"/>
    <w:rsid w:val="619B94CE"/>
    <w:rsid w:val="61AAD028"/>
    <w:rsid w:val="61AE4CA7"/>
    <w:rsid w:val="61AFEBE1"/>
    <w:rsid w:val="61B5CF47"/>
    <w:rsid w:val="61CB5CD5"/>
    <w:rsid w:val="61E06005"/>
    <w:rsid w:val="623CDDE9"/>
    <w:rsid w:val="6242E289"/>
    <w:rsid w:val="6262C84D"/>
    <w:rsid w:val="6275E885"/>
    <w:rsid w:val="62B76F85"/>
    <w:rsid w:val="62BA410D"/>
    <w:rsid w:val="62D5D051"/>
    <w:rsid w:val="62DBCF7B"/>
    <w:rsid w:val="62F2E8C2"/>
    <w:rsid w:val="62F5F73A"/>
    <w:rsid w:val="630ECD3F"/>
    <w:rsid w:val="633BB938"/>
    <w:rsid w:val="633F73D0"/>
    <w:rsid w:val="63736E22"/>
    <w:rsid w:val="6381F374"/>
    <w:rsid w:val="6385AF06"/>
    <w:rsid w:val="638BAA64"/>
    <w:rsid w:val="6391CEA0"/>
    <w:rsid w:val="63D6411F"/>
    <w:rsid w:val="63E3B827"/>
    <w:rsid w:val="63EAE71D"/>
    <w:rsid w:val="640E48C3"/>
    <w:rsid w:val="64253A52"/>
    <w:rsid w:val="6433D592"/>
    <w:rsid w:val="6462D1BF"/>
    <w:rsid w:val="6469906A"/>
    <w:rsid w:val="6477113B"/>
    <w:rsid w:val="64777D9C"/>
    <w:rsid w:val="648674B5"/>
    <w:rsid w:val="649B4639"/>
    <w:rsid w:val="64A4E0CC"/>
    <w:rsid w:val="64C7F187"/>
    <w:rsid w:val="6502E2EA"/>
    <w:rsid w:val="6516A4D7"/>
    <w:rsid w:val="651BE5B3"/>
    <w:rsid w:val="653814DD"/>
    <w:rsid w:val="653D810A"/>
    <w:rsid w:val="653F2635"/>
    <w:rsid w:val="6547E201"/>
    <w:rsid w:val="656E5390"/>
    <w:rsid w:val="6572B264"/>
    <w:rsid w:val="65867978"/>
    <w:rsid w:val="65AC9562"/>
    <w:rsid w:val="65DCF54A"/>
    <w:rsid w:val="65E21C66"/>
    <w:rsid w:val="65F52374"/>
    <w:rsid w:val="66103A9B"/>
    <w:rsid w:val="663902EC"/>
    <w:rsid w:val="66416431"/>
    <w:rsid w:val="6685BEC3"/>
    <w:rsid w:val="66B13DB5"/>
    <w:rsid w:val="66C39C4D"/>
    <w:rsid w:val="66D65591"/>
    <w:rsid w:val="66F2792F"/>
    <w:rsid w:val="670F6625"/>
    <w:rsid w:val="67592616"/>
    <w:rsid w:val="676D522A"/>
    <w:rsid w:val="67731545"/>
    <w:rsid w:val="67C23378"/>
    <w:rsid w:val="67E6BF15"/>
    <w:rsid w:val="680503B9"/>
    <w:rsid w:val="6807A72E"/>
    <w:rsid w:val="6844C08E"/>
    <w:rsid w:val="687BA75B"/>
    <w:rsid w:val="687CC63E"/>
    <w:rsid w:val="68F3B666"/>
    <w:rsid w:val="68FD8C2A"/>
    <w:rsid w:val="6917C38C"/>
    <w:rsid w:val="692FAD4B"/>
    <w:rsid w:val="6938596F"/>
    <w:rsid w:val="6972E5E9"/>
    <w:rsid w:val="698A26FA"/>
    <w:rsid w:val="6994EBA7"/>
    <w:rsid w:val="69BE1989"/>
    <w:rsid w:val="69C6CBF5"/>
    <w:rsid w:val="69FEE300"/>
    <w:rsid w:val="6A459197"/>
    <w:rsid w:val="6A86BD31"/>
    <w:rsid w:val="6A8F3480"/>
    <w:rsid w:val="6AB2B476"/>
    <w:rsid w:val="6ABDE140"/>
    <w:rsid w:val="6AEC09D1"/>
    <w:rsid w:val="6AEDCB16"/>
    <w:rsid w:val="6AFB0685"/>
    <w:rsid w:val="6B225627"/>
    <w:rsid w:val="6B35ACBD"/>
    <w:rsid w:val="6B3811A9"/>
    <w:rsid w:val="6B490FA5"/>
    <w:rsid w:val="6B639966"/>
    <w:rsid w:val="6B9AD3FC"/>
    <w:rsid w:val="6BAD11E8"/>
    <w:rsid w:val="6BC88673"/>
    <w:rsid w:val="6C001C18"/>
    <w:rsid w:val="6C0DA0EE"/>
    <w:rsid w:val="6C3A40C4"/>
    <w:rsid w:val="6C41576C"/>
    <w:rsid w:val="6C665AAA"/>
    <w:rsid w:val="6CA97BCE"/>
    <w:rsid w:val="6CB7449A"/>
    <w:rsid w:val="6CBC53BE"/>
    <w:rsid w:val="6CC7A54D"/>
    <w:rsid w:val="6CD5720B"/>
    <w:rsid w:val="6CFEA649"/>
    <w:rsid w:val="6D393D1C"/>
    <w:rsid w:val="6D41CA14"/>
    <w:rsid w:val="6D4DBDFE"/>
    <w:rsid w:val="6D649A16"/>
    <w:rsid w:val="6D799EEF"/>
    <w:rsid w:val="6D90E799"/>
    <w:rsid w:val="6D98924B"/>
    <w:rsid w:val="6DC05C8A"/>
    <w:rsid w:val="6DC277F6"/>
    <w:rsid w:val="6DC53616"/>
    <w:rsid w:val="6DDFA01F"/>
    <w:rsid w:val="6E188E1B"/>
    <w:rsid w:val="6E34EF48"/>
    <w:rsid w:val="6E64AF11"/>
    <w:rsid w:val="6EAD1959"/>
    <w:rsid w:val="6EAF623B"/>
    <w:rsid w:val="6EBFE0CE"/>
    <w:rsid w:val="6ED4D007"/>
    <w:rsid w:val="6EFB008A"/>
    <w:rsid w:val="6F19F9EA"/>
    <w:rsid w:val="6F396EEB"/>
    <w:rsid w:val="6F49F920"/>
    <w:rsid w:val="6F503396"/>
    <w:rsid w:val="6FA0EFE4"/>
    <w:rsid w:val="6FA2C4AA"/>
    <w:rsid w:val="7014F343"/>
    <w:rsid w:val="7064DF30"/>
    <w:rsid w:val="706DDC55"/>
    <w:rsid w:val="706E15B6"/>
    <w:rsid w:val="7094F3E5"/>
    <w:rsid w:val="70C59F92"/>
    <w:rsid w:val="70F3D39E"/>
    <w:rsid w:val="71428148"/>
    <w:rsid w:val="716DF466"/>
    <w:rsid w:val="71AE7342"/>
    <w:rsid w:val="71AF3D3D"/>
    <w:rsid w:val="71B4A9A3"/>
    <w:rsid w:val="71D58E2A"/>
    <w:rsid w:val="71DE74FE"/>
    <w:rsid w:val="7211C856"/>
    <w:rsid w:val="724CA738"/>
    <w:rsid w:val="72583AFC"/>
    <w:rsid w:val="72674C03"/>
    <w:rsid w:val="72BE5B43"/>
    <w:rsid w:val="72C3A5E8"/>
    <w:rsid w:val="72D0B5D5"/>
    <w:rsid w:val="72E67A59"/>
    <w:rsid w:val="73044E5E"/>
    <w:rsid w:val="7308DD6A"/>
    <w:rsid w:val="73190CDD"/>
    <w:rsid w:val="731D3CD7"/>
    <w:rsid w:val="732C0D47"/>
    <w:rsid w:val="7358AE7D"/>
    <w:rsid w:val="73627DA2"/>
    <w:rsid w:val="736E1377"/>
    <w:rsid w:val="73802ACA"/>
    <w:rsid w:val="73A7FDA0"/>
    <w:rsid w:val="73AA60D9"/>
    <w:rsid w:val="73D00B16"/>
    <w:rsid w:val="73ED29A7"/>
    <w:rsid w:val="74510B9A"/>
    <w:rsid w:val="7451D614"/>
    <w:rsid w:val="746CCBBD"/>
    <w:rsid w:val="747D73C9"/>
    <w:rsid w:val="74B97E3B"/>
    <w:rsid w:val="74C1D5BB"/>
    <w:rsid w:val="74CDB291"/>
    <w:rsid w:val="74DF3672"/>
    <w:rsid w:val="74DF98D9"/>
    <w:rsid w:val="74F0606C"/>
    <w:rsid w:val="74F6A5B9"/>
    <w:rsid w:val="752F2574"/>
    <w:rsid w:val="753704C4"/>
    <w:rsid w:val="753ACEB4"/>
    <w:rsid w:val="75518DCD"/>
    <w:rsid w:val="7567E042"/>
    <w:rsid w:val="7596E391"/>
    <w:rsid w:val="75ABD6BF"/>
    <w:rsid w:val="75AD29F0"/>
    <w:rsid w:val="75EC2E78"/>
    <w:rsid w:val="7629A810"/>
    <w:rsid w:val="7633604D"/>
    <w:rsid w:val="7648AE1B"/>
    <w:rsid w:val="76A8BB91"/>
    <w:rsid w:val="76ABE1B9"/>
    <w:rsid w:val="76B80A35"/>
    <w:rsid w:val="76DCF950"/>
    <w:rsid w:val="76F42C21"/>
    <w:rsid w:val="773317DD"/>
    <w:rsid w:val="77344A33"/>
    <w:rsid w:val="774A3A5A"/>
    <w:rsid w:val="775B2EAF"/>
    <w:rsid w:val="776178AD"/>
    <w:rsid w:val="7763E498"/>
    <w:rsid w:val="7766544F"/>
    <w:rsid w:val="7768FDC6"/>
    <w:rsid w:val="777453D3"/>
    <w:rsid w:val="779CBB1F"/>
    <w:rsid w:val="77B0A7E9"/>
    <w:rsid w:val="77E3C1DD"/>
    <w:rsid w:val="78359168"/>
    <w:rsid w:val="784076F9"/>
    <w:rsid w:val="78560070"/>
    <w:rsid w:val="785B8E9E"/>
    <w:rsid w:val="786CC2AF"/>
    <w:rsid w:val="7878EA1B"/>
    <w:rsid w:val="78833C56"/>
    <w:rsid w:val="78874621"/>
    <w:rsid w:val="789CD0B4"/>
    <w:rsid w:val="78A3C368"/>
    <w:rsid w:val="78BED83B"/>
    <w:rsid w:val="78C2D211"/>
    <w:rsid w:val="78C84412"/>
    <w:rsid w:val="78F0995D"/>
    <w:rsid w:val="796BFE48"/>
    <w:rsid w:val="79756695"/>
    <w:rsid w:val="79920261"/>
    <w:rsid w:val="799D3FFF"/>
    <w:rsid w:val="79E6711C"/>
    <w:rsid w:val="79EB49A0"/>
    <w:rsid w:val="79F3E712"/>
    <w:rsid w:val="7A378700"/>
    <w:rsid w:val="7A71D912"/>
    <w:rsid w:val="7A75CAA2"/>
    <w:rsid w:val="7A888E8B"/>
    <w:rsid w:val="7A8C0A83"/>
    <w:rsid w:val="7ABBFC3E"/>
    <w:rsid w:val="7ACEA5CA"/>
    <w:rsid w:val="7AD18C1B"/>
    <w:rsid w:val="7AD68FD0"/>
    <w:rsid w:val="7AE76255"/>
    <w:rsid w:val="7B0D0592"/>
    <w:rsid w:val="7B37EBF3"/>
    <w:rsid w:val="7B4293FA"/>
    <w:rsid w:val="7B45AEB0"/>
    <w:rsid w:val="7B627F3F"/>
    <w:rsid w:val="7BA5CB5A"/>
    <w:rsid w:val="7BBF40F1"/>
    <w:rsid w:val="7BDBE6C3"/>
    <w:rsid w:val="7BF0AD4C"/>
    <w:rsid w:val="7BF4E849"/>
    <w:rsid w:val="7C052007"/>
    <w:rsid w:val="7C14BDB3"/>
    <w:rsid w:val="7C1F3D7F"/>
    <w:rsid w:val="7C2FDF7F"/>
    <w:rsid w:val="7C74990D"/>
    <w:rsid w:val="7C74A2FD"/>
    <w:rsid w:val="7C7643C8"/>
    <w:rsid w:val="7CE3D7D2"/>
    <w:rsid w:val="7CF2A716"/>
    <w:rsid w:val="7D0DB785"/>
    <w:rsid w:val="7D14C38F"/>
    <w:rsid w:val="7D23D355"/>
    <w:rsid w:val="7D40AC64"/>
    <w:rsid w:val="7D540B31"/>
    <w:rsid w:val="7D587B1E"/>
    <w:rsid w:val="7D66D03E"/>
    <w:rsid w:val="7D7BFBEE"/>
    <w:rsid w:val="7D8F8488"/>
    <w:rsid w:val="7DDA5992"/>
    <w:rsid w:val="7DDB0B2C"/>
    <w:rsid w:val="7DDCFE3B"/>
    <w:rsid w:val="7E2052A3"/>
    <w:rsid w:val="7E375C61"/>
    <w:rsid w:val="7E86471B"/>
    <w:rsid w:val="7EB1A4B4"/>
    <w:rsid w:val="7EB9E076"/>
    <w:rsid w:val="7EE19B85"/>
    <w:rsid w:val="7F6EA9A0"/>
    <w:rsid w:val="7F70BE2C"/>
    <w:rsid w:val="7FA34634"/>
    <w:rsid w:val="7FD4A6FB"/>
    <w:rsid w:val="7FE0AE41"/>
    <w:rsid w:val="7FF2401B"/>
    <w:rsid w:val="7FFC3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AFC2DD"/>
  <w15:docId w15:val="{2FCAA885-78B8-4939-8236-07124CD4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0818"/>
    <w:rPr>
      <w:rFonts w:ascii="Arial Narrow" w:hAnsi="Arial Narrow"/>
      <w:sz w:val="24"/>
    </w:rPr>
  </w:style>
  <w:style w:type="paragraph" w:styleId="Heading1">
    <w:name w:val="heading 1"/>
    <w:basedOn w:val="Normal"/>
    <w:next w:val="Normal"/>
    <w:link w:val="Heading1Char"/>
    <w:uiPriority w:val="9"/>
    <w:qFormat/>
    <w:rsid w:val="00C6795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D657E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657EB"/>
    <w:rPr>
      <w:rFonts w:ascii="Arial Narrow" w:hAnsi="Arial Narrow"/>
      <w:sz w:val="20"/>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
    <w:basedOn w:val="Normal"/>
    <w:link w:val="ListParagraphChar"/>
    <w:uiPriority w:val="34"/>
    <w:qFormat/>
    <w:rsid w:val="00D657EB"/>
    <w:pPr>
      <w:ind w:left="720"/>
      <w:contextualSpacing/>
    </w:pPr>
  </w:style>
  <w:style w:type="paragraph" w:styleId="Default" w:customStyle="1">
    <w:name w:val="Default"/>
    <w:rsid w:val="00D657EB"/>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semiHidden/>
    <w:unhideWhenUsed/>
    <w:rsid w:val="00D657EB"/>
    <w:rPr>
      <w:vertAlign w:val="superscript"/>
    </w:rPr>
  </w:style>
  <w:style w:type="paragraph" w:styleId="BalloonText">
    <w:name w:val="Balloon Text"/>
    <w:basedOn w:val="Normal"/>
    <w:link w:val="BalloonTextChar"/>
    <w:uiPriority w:val="99"/>
    <w:semiHidden/>
    <w:unhideWhenUsed/>
    <w:rsid w:val="002756E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56EB"/>
    <w:rPr>
      <w:rFonts w:ascii="Tahoma" w:hAnsi="Tahoma" w:cs="Tahoma"/>
      <w:sz w:val="16"/>
      <w:szCs w:val="16"/>
    </w:rPr>
  </w:style>
  <w:style w:type="character" w:styleId="CommentReference">
    <w:name w:val="annotation reference"/>
    <w:basedOn w:val="DefaultParagraphFont"/>
    <w:uiPriority w:val="99"/>
    <w:semiHidden/>
    <w:unhideWhenUsed/>
    <w:rsid w:val="002E5C0C"/>
    <w:rPr>
      <w:sz w:val="16"/>
      <w:szCs w:val="16"/>
    </w:rPr>
  </w:style>
  <w:style w:type="paragraph" w:styleId="CommentText">
    <w:name w:val="annotation text"/>
    <w:basedOn w:val="Normal"/>
    <w:link w:val="CommentTextChar"/>
    <w:uiPriority w:val="99"/>
    <w:unhideWhenUsed/>
    <w:rsid w:val="002E5C0C"/>
    <w:pPr>
      <w:spacing w:line="240" w:lineRule="auto"/>
    </w:pPr>
    <w:rPr>
      <w:sz w:val="20"/>
      <w:szCs w:val="20"/>
    </w:rPr>
  </w:style>
  <w:style w:type="character" w:styleId="CommentTextChar" w:customStyle="1">
    <w:name w:val="Comment Text Char"/>
    <w:basedOn w:val="DefaultParagraphFont"/>
    <w:link w:val="CommentText"/>
    <w:uiPriority w:val="99"/>
    <w:rsid w:val="002E5C0C"/>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2E5C0C"/>
    <w:rPr>
      <w:b/>
      <w:bCs/>
    </w:rPr>
  </w:style>
  <w:style w:type="character" w:styleId="CommentSubjectChar" w:customStyle="1">
    <w:name w:val="Comment Subject Char"/>
    <w:basedOn w:val="CommentTextChar"/>
    <w:link w:val="CommentSubject"/>
    <w:uiPriority w:val="99"/>
    <w:semiHidden/>
    <w:rsid w:val="002E5C0C"/>
    <w:rPr>
      <w:rFonts w:ascii="Arial Narrow" w:hAnsi="Arial Narrow"/>
      <w:b/>
      <w:bCs/>
      <w:sz w:val="20"/>
      <w:szCs w:val="20"/>
    </w:rPr>
  </w:style>
  <w:style w:type="paragraph" w:styleId="NormalWeb">
    <w:name w:val="Normal (Web)"/>
    <w:basedOn w:val="Normal"/>
    <w:uiPriority w:val="99"/>
    <w:semiHidden/>
    <w:unhideWhenUsed/>
    <w:rsid w:val="00A748A4"/>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sid w:val="005A54FE"/>
    <w:rPr>
      <w:color w:val="0000FF" w:themeColor="hyperlink"/>
      <w:u w:val="single"/>
    </w:rPr>
  </w:style>
  <w:style w:type="table" w:styleId="TableGrid">
    <w:name w:val="Table Grid"/>
    <w:basedOn w:val="TableNormal"/>
    <w:uiPriority w:val="59"/>
    <w:rsid w:val="00D20F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2B3D87"/>
    <w:pPr>
      <w:numPr>
        <w:ilvl w:val="1"/>
      </w:numPr>
    </w:pPr>
    <w:rPr>
      <w:rFonts w:asciiTheme="majorHAnsi" w:hAnsiTheme="majorHAnsi" w:eastAsiaTheme="majorEastAsia" w:cstheme="majorBidi"/>
      <w:i/>
      <w:iCs/>
      <w:color w:val="4F81BD" w:themeColor="accent1"/>
      <w:spacing w:val="15"/>
      <w:szCs w:val="24"/>
    </w:rPr>
  </w:style>
  <w:style w:type="character" w:styleId="SubtitleChar" w:customStyle="1">
    <w:name w:val="Subtitle Char"/>
    <w:basedOn w:val="DefaultParagraphFont"/>
    <w:link w:val="Subtitle"/>
    <w:uiPriority w:val="11"/>
    <w:rsid w:val="002B3D87"/>
    <w:rPr>
      <w:rFonts w:asciiTheme="majorHAnsi" w:hAnsiTheme="majorHAnsi" w:eastAsiaTheme="majorEastAsia" w:cstheme="majorBidi"/>
      <w:i/>
      <w:iCs/>
      <w:color w:val="4F81BD" w:themeColor="accent1"/>
      <w:spacing w:val="15"/>
      <w:sz w:val="24"/>
      <w:szCs w:val="24"/>
    </w:rPr>
  </w:style>
  <w:style w:type="paragraph" w:styleId="Header">
    <w:name w:val="header"/>
    <w:basedOn w:val="Normal"/>
    <w:link w:val="HeaderChar"/>
    <w:uiPriority w:val="99"/>
    <w:unhideWhenUsed/>
    <w:rsid w:val="00A931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313A"/>
    <w:rPr>
      <w:rFonts w:ascii="Arial Narrow" w:hAnsi="Arial Narrow"/>
      <w:sz w:val="24"/>
    </w:rPr>
  </w:style>
  <w:style w:type="paragraph" w:styleId="Footer">
    <w:name w:val="footer"/>
    <w:basedOn w:val="Normal"/>
    <w:link w:val="FooterChar"/>
    <w:uiPriority w:val="99"/>
    <w:unhideWhenUsed/>
    <w:rsid w:val="00A93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313A"/>
    <w:rPr>
      <w:rFonts w:ascii="Arial Narrow" w:hAnsi="Arial Narrow"/>
      <w:sz w:val="24"/>
    </w:rPr>
  </w:style>
  <w:style w:type="paragraph" w:styleId="heading" w:customStyle="1">
    <w:name w:val="heading"/>
    <w:basedOn w:val="Normal"/>
    <w:link w:val="headingChar"/>
    <w:qFormat/>
    <w:rsid w:val="00317186"/>
    <w:pPr>
      <w:shd w:val="clear" w:color="auto" w:fill="FFFFFF" w:themeFill="background1"/>
      <w:spacing w:line="240" w:lineRule="auto"/>
    </w:pPr>
    <w:rPr>
      <w:rFonts w:ascii="Arial" w:hAnsi="Arial" w:cs="Arial"/>
      <w:b/>
      <w:color w:val="C00000"/>
      <w:sz w:val="28"/>
      <w:szCs w:val="28"/>
    </w:rPr>
  </w:style>
  <w:style w:type="character" w:styleId="headingChar" w:customStyle="1">
    <w:name w:val="heading Char"/>
    <w:basedOn w:val="DefaultParagraphFont"/>
    <w:link w:val="heading"/>
    <w:rsid w:val="00317186"/>
    <w:rPr>
      <w:rFonts w:ascii="Arial" w:hAnsi="Arial" w:cs="Arial"/>
      <w:b/>
      <w:color w:val="C00000"/>
      <w:sz w:val="28"/>
      <w:szCs w:val="28"/>
      <w:shd w:val="clear" w:color="auto" w:fill="FFFFFF" w:themeFill="background1"/>
    </w:rPr>
  </w:style>
  <w:style w:type="character" w:styleId="FollowedHyperlink">
    <w:name w:val="FollowedHyperlink"/>
    <w:basedOn w:val="DefaultParagraphFont"/>
    <w:uiPriority w:val="99"/>
    <w:semiHidden/>
    <w:unhideWhenUsed/>
    <w:rsid w:val="00B750E0"/>
    <w:rPr>
      <w:color w:val="800080" w:themeColor="followedHyperlink"/>
      <w:u w:val="single"/>
    </w:rPr>
  </w:style>
  <w:style w:type="paragraph" w:styleId="ListBullet">
    <w:name w:val="List Bullet"/>
    <w:basedOn w:val="Normal"/>
    <w:uiPriority w:val="99"/>
    <w:unhideWhenUsed/>
    <w:rsid w:val="00443280"/>
    <w:pPr>
      <w:numPr>
        <w:numId w:val="1"/>
      </w:numPr>
      <w:contextualSpacing/>
    </w:pPr>
  </w:style>
  <w:style w:type="character" w:styleId="ListParagraphChar" w:customStyle="1">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locked/>
    <w:rsid w:val="00C6795F"/>
    <w:rPr>
      <w:rFonts w:ascii="Arial Narrow" w:hAnsi="Arial Narrow"/>
      <w:sz w:val="24"/>
    </w:rPr>
  </w:style>
  <w:style w:type="paragraph" w:styleId="VisitBritainHeadingStyle" w:customStyle="1">
    <w:name w:val="Visit Britain Heading Style"/>
    <w:basedOn w:val="Heading1"/>
    <w:qFormat/>
    <w:rsid w:val="00C6795F"/>
    <w:pPr>
      <w:keepLines w:val="0"/>
      <w:numPr>
        <w:numId w:val="2"/>
      </w:numPr>
      <w:tabs>
        <w:tab w:val="num" w:pos="360"/>
      </w:tabs>
      <w:spacing w:before="0" w:after="240" w:line="360" w:lineRule="auto"/>
      <w:ind w:left="360" w:hanging="360"/>
      <w:jc w:val="both"/>
    </w:pPr>
    <w:rPr>
      <w:rFonts w:ascii="Arial" w:hAnsi="Arial" w:eastAsia="Times New Roman" w:cs="Times New Roman"/>
      <w:b/>
      <w:caps/>
      <w:color w:val="03428E"/>
      <w:sz w:val="28"/>
      <w:szCs w:val="20"/>
    </w:rPr>
  </w:style>
  <w:style w:type="paragraph" w:styleId="VisitBritainNumberedParagraphStyle" w:customStyle="1">
    <w:name w:val="Visit Britain Numbered Paragraph Style"/>
    <w:basedOn w:val="Normal"/>
    <w:qFormat/>
    <w:rsid w:val="00C6795F"/>
    <w:pPr>
      <w:numPr>
        <w:ilvl w:val="1"/>
        <w:numId w:val="2"/>
      </w:numPr>
      <w:spacing w:after="0" w:line="259" w:lineRule="auto"/>
      <w:jc w:val="both"/>
      <w:outlineLvl w:val="5"/>
    </w:pPr>
    <w:rPr>
      <w:rFonts w:ascii="Arial" w:hAnsi="Arial" w:eastAsia="Times New Roman" w:cs="Times New Roman"/>
      <w:sz w:val="22"/>
      <w:szCs w:val="20"/>
    </w:rPr>
  </w:style>
  <w:style w:type="character" w:styleId="Heading1Char" w:customStyle="1">
    <w:name w:val="Heading 1 Char"/>
    <w:basedOn w:val="DefaultParagraphFont"/>
    <w:link w:val="Heading1"/>
    <w:uiPriority w:val="9"/>
    <w:rsid w:val="00C6795F"/>
    <w:rPr>
      <w:rFonts w:asciiTheme="majorHAnsi" w:hAnsiTheme="majorHAnsi" w:eastAsiaTheme="majorEastAsia" w:cstheme="majorBidi"/>
      <w:color w:val="365F91" w:themeColor="accent1" w:themeShade="BF"/>
      <w:sz w:val="32"/>
      <w:szCs w:val="32"/>
    </w:rPr>
  </w:style>
  <w:style w:type="character" w:styleId="Strong">
    <w:name w:val="Strong"/>
    <w:basedOn w:val="DefaultParagraphFont"/>
    <w:uiPriority w:val="22"/>
    <w:qFormat/>
    <w:rsid w:val="00F42E63"/>
    <w:rPr>
      <w:b/>
      <w:bCs/>
    </w:rPr>
  </w:style>
  <w:style w:type="table" w:styleId="TableGrid1" w:customStyle="1">
    <w:name w:val="Table Grid1"/>
    <w:basedOn w:val="TableNormal"/>
    <w:next w:val="TableGrid"/>
    <w:uiPriority w:val="39"/>
    <w:rsid w:val="00F370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74686"/>
    <w:rPr>
      <w:color w:val="605E5C"/>
      <w:shd w:val="clear" w:color="auto" w:fill="E1DFDD"/>
    </w:rPr>
  </w:style>
  <w:style w:type="paragraph" w:styleId="Revision">
    <w:name w:val="Revision"/>
    <w:hidden/>
    <w:uiPriority w:val="99"/>
    <w:semiHidden/>
    <w:rsid w:val="00054B38"/>
    <w:pPr>
      <w:spacing w:after="0" w:line="240" w:lineRule="auto"/>
    </w:pPr>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9059">
      <w:bodyDiv w:val="1"/>
      <w:marLeft w:val="0"/>
      <w:marRight w:val="0"/>
      <w:marTop w:val="0"/>
      <w:marBottom w:val="0"/>
      <w:divBdr>
        <w:top w:val="none" w:sz="0" w:space="0" w:color="auto"/>
        <w:left w:val="none" w:sz="0" w:space="0" w:color="auto"/>
        <w:bottom w:val="none" w:sz="0" w:space="0" w:color="auto"/>
        <w:right w:val="none" w:sz="0" w:space="0" w:color="auto"/>
      </w:divBdr>
    </w:div>
    <w:div w:id="106851044">
      <w:bodyDiv w:val="1"/>
      <w:marLeft w:val="0"/>
      <w:marRight w:val="0"/>
      <w:marTop w:val="0"/>
      <w:marBottom w:val="0"/>
      <w:divBdr>
        <w:top w:val="none" w:sz="0" w:space="0" w:color="auto"/>
        <w:left w:val="none" w:sz="0" w:space="0" w:color="auto"/>
        <w:bottom w:val="none" w:sz="0" w:space="0" w:color="auto"/>
        <w:right w:val="none" w:sz="0" w:space="0" w:color="auto"/>
      </w:divBdr>
    </w:div>
    <w:div w:id="169486916">
      <w:bodyDiv w:val="1"/>
      <w:marLeft w:val="0"/>
      <w:marRight w:val="0"/>
      <w:marTop w:val="0"/>
      <w:marBottom w:val="0"/>
      <w:divBdr>
        <w:top w:val="none" w:sz="0" w:space="0" w:color="auto"/>
        <w:left w:val="none" w:sz="0" w:space="0" w:color="auto"/>
        <w:bottom w:val="none" w:sz="0" w:space="0" w:color="auto"/>
        <w:right w:val="none" w:sz="0" w:space="0" w:color="auto"/>
      </w:divBdr>
    </w:div>
    <w:div w:id="184104723">
      <w:bodyDiv w:val="1"/>
      <w:marLeft w:val="0"/>
      <w:marRight w:val="0"/>
      <w:marTop w:val="0"/>
      <w:marBottom w:val="0"/>
      <w:divBdr>
        <w:top w:val="none" w:sz="0" w:space="0" w:color="auto"/>
        <w:left w:val="none" w:sz="0" w:space="0" w:color="auto"/>
        <w:bottom w:val="none" w:sz="0" w:space="0" w:color="auto"/>
        <w:right w:val="none" w:sz="0" w:space="0" w:color="auto"/>
      </w:divBdr>
    </w:div>
    <w:div w:id="205028090">
      <w:bodyDiv w:val="1"/>
      <w:marLeft w:val="0"/>
      <w:marRight w:val="0"/>
      <w:marTop w:val="0"/>
      <w:marBottom w:val="0"/>
      <w:divBdr>
        <w:top w:val="none" w:sz="0" w:space="0" w:color="auto"/>
        <w:left w:val="none" w:sz="0" w:space="0" w:color="auto"/>
        <w:bottom w:val="none" w:sz="0" w:space="0" w:color="auto"/>
        <w:right w:val="none" w:sz="0" w:space="0" w:color="auto"/>
      </w:divBdr>
    </w:div>
    <w:div w:id="239171323">
      <w:bodyDiv w:val="1"/>
      <w:marLeft w:val="0"/>
      <w:marRight w:val="0"/>
      <w:marTop w:val="0"/>
      <w:marBottom w:val="0"/>
      <w:divBdr>
        <w:top w:val="none" w:sz="0" w:space="0" w:color="auto"/>
        <w:left w:val="none" w:sz="0" w:space="0" w:color="auto"/>
        <w:bottom w:val="none" w:sz="0" w:space="0" w:color="auto"/>
        <w:right w:val="none" w:sz="0" w:space="0" w:color="auto"/>
      </w:divBdr>
      <w:divsChild>
        <w:div w:id="54284476">
          <w:marLeft w:val="0"/>
          <w:marRight w:val="0"/>
          <w:marTop w:val="0"/>
          <w:marBottom w:val="0"/>
          <w:divBdr>
            <w:top w:val="none" w:sz="0" w:space="0" w:color="auto"/>
            <w:left w:val="none" w:sz="0" w:space="0" w:color="auto"/>
            <w:bottom w:val="none" w:sz="0" w:space="0" w:color="auto"/>
            <w:right w:val="none" w:sz="0" w:space="0" w:color="auto"/>
          </w:divBdr>
          <w:divsChild>
            <w:div w:id="791095496">
              <w:marLeft w:val="0"/>
              <w:marRight w:val="0"/>
              <w:marTop w:val="0"/>
              <w:marBottom w:val="0"/>
              <w:divBdr>
                <w:top w:val="none" w:sz="0" w:space="0" w:color="auto"/>
                <w:left w:val="none" w:sz="0" w:space="0" w:color="auto"/>
                <w:bottom w:val="none" w:sz="0" w:space="0" w:color="auto"/>
                <w:right w:val="none" w:sz="0" w:space="0" w:color="auto"/>
              </w:divBdr>
            </w:div>
          </w:divsChild>
        </w:div>
        <w:div w:id="1381053931">
          <w:marLeft w:val="0"/>
          <w:marRight w:val="0"/>
          <w:marTop w:val="0"/>
          <w:marBottom w:val="0"/>
          <w:divBdr>
            <w:top w:val="none" w:sz="0" w:space="0" w:color="auto"/>
            <w:left w:val="none" w:sz="0" w:space="0" w:color="auto"/>
            <w:bottom w:val="none" w:sz="0" w:space="0" w:color="auto"/>
            <w:right w:val="none" w:sz="0" w:space="0" w:color="auto"/>
          </w:divBdr>
        </w:div>
      </w:divsChild>
    </w:div>
    <w:div w:id="274945295">
      <w:bodyDiv w:val="1"/>
      <w:marLeft w:val="0"/>
      <w:marRight w:val="0"/>
      <w:marTop w:val="0"/>
      <w:marBottom w:val="0"/>
      <w:divBdr>
        <w:top w:val="none" w:sz="0" w:space="0" w:color="auto"/>
        <w:left w:val="none" w:sz="0" w:space="0" w:color="auto"/>
        <w:bottom w:val="none" w:sz="0" w:space="0" w:color="auto"/>
        <w:right w:val="none" w:sz="0" w:space="0" w:color="auto"/>
      </w:divBdr>
    </w:div>
    <w:div w:id="313291145">
      <w:bodyDiv w:val="1"/>
      <w:marLeft w:val="0"/>
      <w:marRight w:val="0"/>
      <w:marTop w:val="0"/>
      <w:marBottom w:val="0"/>
      <w:divBdr>
        <w:top w:val="none" w:sz="0" w:space="0" w:color="auto"/>
        <w:left w:val="none" w:sz="0" w:space="0" w:color="auto"/>
        <w:bottom w:val="none" w:sz="0" w:space="0" w:color="auto"/>
        <w:right w:val="none" w:sz="0" w:space="0" w:color="auto"/>
      </w:divBdr>
    </w:div>
    <w:div w:id="336739681">
      <w:bodyDiv w:val="1"/>
      <w:marLeft w:val="0"/>
      <w:marRight w:val="0"/>
      <w:marTop w:val="0"/>
      <w:marBottom w:val="0"/>
      <w:divBdr>
        <w:top w:val="none" w:sz="0" w:space="0" w:color="auto"/>
        <w:left w:val="none" w:sz="0" w:space="0" w:color="auto"/>
        <w:bottom w:val="none" w:sz="0" w:space="0" w:color="auto"/>
        <w:right w:val="none" w:sz="0" w:space="0" w:color="auto"/>
      </w:divBdr>
    </w:div>
    <w:div w:id="355694838">
      <w:bodyDiv w:val="1"/>
      <w:marLeft w:val="0"/>
      <w:marRight w:val="0"/>
      <w:marTop w:val="0"/>
      <w:marBottom w:val="0"/>
      <w:divBdr>
        <w:top w:val="none" w:sz="0" w:space="0" w:color="auto"/>
        <w:left w:val="none" w:sz="0" w:space="0" w:color="auto"/>
        <w:bottom w:val="none" w:sz="0" w:space="0" w:color="auto"/>
        <w:right w:val="none" w:sz="0" w:space="0" w:color="auto"/>
      </w:divBdr>
    </w:div>
    <w:div w:id="393508565">
      <w:bodyDiv w:val="1"/>
      <w:marLeft w:val="0"/>
      <w:marRight w:val="0"/>
      <w:marTop w:val="0"/>
      <w:marBottom w:val="0"/>
      <w:divBdr>
        <w:top w:val="none" w:sz="0" w:space="0" w:color="auto"/>
        <w:left w:val="none" w:sz="0" w:space="0" w:color="auto"/>
        <w:bottom w:val="none" w:sz="0" w:space="0" w:color="auto"/>
        <w:right w:val="none" w:sz="0" w:space="0" w:color="auto"/>
      </w:divBdr>
    </w:div>
    <w:div w:id="406265093">
      <w:bodyDiv w:val="1"/>
      <w:marLeft w:val="0"/>
      <w:marRight w:val="0"/>
      <w:marTop w:val="0"/>
      <w:marBottom w:val="0"/>
      <w:divBdr>
        <w:top w:val="none" w:sz="0" w:space="0" w:color="auto"/>
        <w:left w:val="none" w:sz="0" w:space="0" w:color="auto"/>
        <w:bottom w:val="none" w:sz="0" w:space="0" w:color="auto"/>
        <w:right w:val="none" w:sz="0" w:space="0" w:color="auto"/>
      </w:divBdr>
    </w:div>
    <w:div w:id="422193262">
      <w:bodyDiv w:val="1"/>
      <w:marLeft w:val="0"/>
      <w:marRight w:val="0"/>
      <w:marTop w:val="0"/>
      <w:marBottom w:val="0"/>
      <w:divBdr>
        <w:top w:val="none" w:sz="0" w:space="0" w:color="auto"/>
        <w:left w:val="none" w:sz="0" w:space="0" w:color="auto"/>
        <w:bottom w:val="none" w:sz="0" w:space="0" w:color="auto"/>
        <w:right w:val="none" w:sz="0" w:space="0" w:color="auto"/>
      </w:divBdr>
    </w:div>
    <w:div w:id="505286374">
      <w:bodyDiv w:val="1"/>
      <w:marLeft w:val="0"/>
      <w:marRight w:val="0"/>
      <w:marTop w:val="0"/>
      <w:marBottom w:val="0"/>
      <w:divBdr>
        <w:top w:val="none" w:sz="0" w:space="0" w:color="auto"/>
        <w:left w:val="none" w:sz="0" w:space="0" w:color="auto"/>
        <w:bottom w:val="none" w:sz="0" w:space="0" w:color="auto"/>
        <w:right w:val="none" w:sz="0" w:space="0" w:color="auto"/>
      </w:divBdr>
      <w:divsChild>
        <w:div w:id="613095823">
          <w:marLeft w:val="1008"/>
          <w:marRight w:val="0"/>
          <w:marTop w:val="120"/>
          <w:marBottom w:val="120"/>
          <w:divBdr>
            <w:top w:val="none" w:sz="0" w:space="0" w:color="auto"/>
            <w:left w:val="none" w:sz="0" w:space="0" w:color="auto"/>
            <w:bottom w:val="none" w:sz="0" w:space="0" w:color="auto"/>
            <w:right w:val="none" w:sz="0" w:space="0" w:color="auto"/>
          </w:divBdr>
        </w:div>
        <w:div w:id="801269849">
          <w:marLeft w:val="1008"/>
          <w:marRight w:val="0"/>
          <w:marTop w:val="120"/>
          <w:marBottom w:val="120"/>
          <w:divBdr>
            <w:top w:val="none" w:sz="0" w:space="0" w:color="auto"/>
            <w:left w:val="none" w:sz="0" w:space="0" w:color="auto"/>
            <w:bottom w:val="none" w:sz="0" w:space="0" w:color="auto"/>
            <w:right w:val="none" w:sz="0" w:space="0" w:color="auto"/>
          </w:divBdr>
        </w:div>
        <w:div w:id="2145150839">
          <w:marLeft w:val="1008"/>
          <w:marRight w:val="0"/>
          <w:marTop w:val="120"/>
          <w:marBottom w:val="120"/>
          <w:divBdr>
            <w:top w:val="none" w:sz="0" w:space="0" w:color="auto"/>
            <w:left w:val="none" w:sz="0" w:space="0" w:color="auto"/>
            <w:bottom w:val="none" w:sz="0" w:space="0" w:color="auto"/>
            <w:right w:val="none" w:sz="0" w:space="0" w:color="auto"/>
          </w:divBdr>
        </w:div>
      </w:divsChild>
    </w:div>
    <w:div w:id="524027603">
      <w:bodyDiv w:val="1"/>
      <w:marLeft w:val="0"/>
      <w:marRight w:val="0"/>
      <w:marTop w:val="0"/>
      <w:marBottom w:val="0"/>
      <w:divBdr>
        <w:top w:val="none" w:sz="0" w:space="0" w:color="auto"/>
        <w:left w:val="none" w:sz="0" w:space="0" w:color="auto"/>
        <w:bottom w:val="none" w:sz="0" w:space="0" w:color="auto"/>
        <w:right w:val="none" w:sz="0" w:space="0" w:color="auto"/>
      </w:divBdr>
    </w:div>
    <w:div w:id="533812272">
      <w:bodyDiv w:val="1"/>
      <w:marLeft w:val="0"/>
      <w:marRight w:val="0"/>
      <w:marTop w:val="0"/>
      <w:marBottom w:val="0"/>
      <w:divBdr>
        <w:top w:val="none" w:sz="0" w:space="0" w:color="auto"/>
        <w:left w:val="none" w:sz="0" w:space="0" w:color="auto"/>
        <w:bottom w:val="none" w:sz="0" w:space="0" w:color="auto"/>
        <w:right w:val="none" w:sz="0" w:space="0" w:color="auto"/>
      </w:divBdr>
    </w:div>
    <w:div w:id="598148943">
      <w:bodyDiv w:val="1"/>
      <w:marLeft w:val="0"/>
      <w:marRight w:val="0"/>
      <w:marTop w:val="0"/>
      <w:marBottom w:val="0"/>
      <w:divBdr>
        <w:top w:val="none" w:sz="0" w:space="0" w:color="auto"/>
        <w:left w:val="none" w:sz="0" w:space="0" w:color="auto"/>
        <w:bottom w:val="none" w:sz="0" w:space="0" w:color="auto"/>
        <w:right w:val="none" w:sz="0" w:space="0" w:color="auto"/>
      </w:divBdr>
    </w:div>
    <w:div w:id="635723120">
      <w:bodyDiv w:val="1"/>
      <w:marLeft w:val="0"/>
      <w:marRight w:val="0"/>
      <w:marTop w:val="0"/>
      <w:marBottom w:val="0"/>
      <w:divBdr>
        <w:top w:val="none" w:sz="0" w:space="0" w:color="auto"/>
        <w:left w:val="none" w:sz="0" w:space="0" w:color="auto"/>
        <w:bottom w:val="none" w:sz="0" w:space="0" w:color="auto"/>
        <w:right w:val="none" w:sz="0" w:space="0" w:color="auto"/>
      </w:divBdr>
    </w:div>
    <w:div w:id="640843008">
      <w:bodyDiv w:val="1"/>
      <w:marLeft w:val="0"/>
      <w:marRight w:val="0"/>
      <w:marTop w:val="0"/>
      <w:marBottom w:val="0"/>
      <w:divBdr>
        <w:top w:val="none" w:sz="0" w:space="0" w:color="auto"/>
        <w:left w:val="none" w:sz="0" w:space="0" w:color="auto"/>
        <w:bottom w:val="none" w:sz="0" w:space="0" w:color="auto"/>
        <w:right w:val="none" w:sz="0" w:space="0" w:color="auto"/>
      </w:divBdr>
    </w:div>
    <w:div w:id="762914852">
      <w:bodyDiv w:val="1"/>
      <w:marLeft w:val="0"/>
      <w:marRight w:val="0"/>
      <w:marTop w:val="0"/>
      <w:marBottom w:val="0"/>
      <w:divBdr>
        <w:top w:val="none" w:sz="0" w:space="0" w:color="auto"/>
        <w:left w:val="none" w:sz="0" w:space="0" w:color="auto"/>
        <w:bottom w:val="none" w:sz="0" w:space="0" w:color="auto"/>
        <w:right w:val="none" w:sz="0" w:space="0" w:color="auto"/>
      </w:divBdr>
    </w:div>
    <w:div w:id="881400710">
      <w:bodyDiv w:val="1"/>
      <w:marLeft w:val="0"/>
      <w:marRight w:val="0"/>
      <w:marTop w:val="0"/>
      <w:marBottom w:val="0"/>
      <w:divBdr>
        <w:top w:val="none" w:sz="0" w:space="0" w:color="auto"/>
        <w:left w:val="none" w:sz="0" w:space="0" w:color="auto"/>
        <w:bottom w:val="none" w:sz="0" w:space="0" w:color="auto"/>
        <w:right w:val="none" w:sz="0" w:space="0" w:color="auto"/>
      </w:divBdr>
    </w:div>
    <w:div w:id="881866285">
      <w:bodyDiv w:val="1"/>
      <w:marLeft w:val="0"/>
      <w:marRight w:val="0"/>
      <w:marTop w:val="0"/>
      <w:marBottom w:val="0"/>
      <w:divBdr>
        <w:top w:val="none" w:sz="0" w:space="0" w:color="auto"/>
        <w:left w:val="none" w:sz="0" w:space="0" w:color="auto"/>
        <w:bottom w:val="none" w:sz="0" w:space="0" w:color="auto"/>
        <w:right w:val="none" w:sz="0" w:space="0" w:color="auto"/>
      </w:divBdr>
    </w:div>
    <w:div w:id="907498612">
      <w:bodyDiv w:val="1"/>
      <w:marLeft w:val="0"/>
      <w:marRight w:val="0"/>
      <w:marTop w:val="0"/>
      <w:marBottom w:val="0"/>
      <w:divBdr>
        <w:top w:val="none" w:sz="0" w:space="0" w:color="auto"/>
        <w:left w:val="none" w:sz="0" w:space="0" w:color="auto"/>
        <w:bottom w:val="none" w:sz="0" w:space="0" w:color="auto"/>
        <w:right w:val="none" w:sz="0" w:space="0" w:color="auto"/>
      </w:divBdr>
    </w:div>
    <w:div w:id="1050350471">
      <w:bodyDiv w:val="1"/>
      <w:marLeft w:val="0"/>
      <w:marRight w:val="0"/>
      <w:marTop w:val="0"/>
      <w:marBottom w:val="0"/>
      <w:divBdr>
        <w:top w:val="none" w:sz="0" w:space="0" w:color="auto"/>
        <w:left w:val="none" w:sz="0" w:space="0" w:color="auto"/>
        <w:bottom w:val="none" w:sz="0" w:space="0" w:color="auto"/>
        <w:right w:val="none" w:sz="0" w:space="0" w:color="auto"/>
      </w:divBdr>
    </w:div>
    <w:div w:id="1104301308">
      <w:bodyDiv w:val="1"/>
      <w:marLeft w:val="0"/>
      <w:marRight w:val="0"/>
      <w:marTop w:val="0"/>
      <w:marBottom w:val="0"/>
      <w:divBdr>
        <w:top w:val="none" w:sz="0" w:space="0" w:color="auto"/>
        <w:left w:val="none" w:sz="0" w:space="0" w:color="auto"/>
        <w:bottom w:val="none" w:sz="0" w:space="0" w:color="auto"/>
        <w:right w:val="none" w:sz="0" w:space="0" w:color="auto"/>
      </w:divBdr>
      <w:divsChild>
        <w:div w:id="475342335">
          <w:marLeft w:val="1008"/>
          <w:marRight w:val="0"/>
          <w:marTop w:val="120"/>
          <w:marBottom w:val="120"/>
          <w:divBdr>
            <w:top w:val="none" w:sz="0" w:space="0" w:color="auto"/>
            <w:left w:val="none" w:sz="0" w:space="0" w:color="auto"/>
            <w:bottom w:val="none" w:sz="0" w:space="0" w:color="auto"/>
            <w:right w:val="none" w:sz="0" w:space="0" w:color="auto"/>
          </w:divBdr>
        </w:div>
        <w:div w:id="1966887573">
          <w:marLeft w:val="1008"/>
          <w:marRight w:val="0"/>
          <w:marTop w:val="120"/>
          <w:marBottom w:val="120"/>
          <w:divBdr>
            <w:top w:val="none" w:sz="0" w:space="0" w:color="auto"/>
            <w:left w:val="none" w:sz="0" w:space="0" w:color="auto"/>
            <w:bottom w:val="none" w:sz="0" w:space="0" w:color="auto"/>
            <w:right w:val="none" w:sz="0" w:space="0" w:color="auto"/>
          </w:divBdr>
        </w:div>
        <w:div w:id="1976910214">
          <w:marLeft w:val="1008"/>
          <w:marRight w:val="0"/>
          <w:marTop w:val="120"/>
          <w:marBottom w:val="120"/>
          <w:divBdr>
            <w:top w:val="none" w:sz="0" w:space="0" w:color="auto"/>
            <w:left w:val="none" w:sz="0" w:space="0" w:color="auto"/>
            <w:bottom w:val="none" w:sz="0" w:space="0" w:color="auto"/>
            <w:right w:val="none" w:sz="0" w:space="0" w:color="auto"/>
          </w:divBdr>
        </w:div>
      </w:divsChild>
    </w:div>
    <w:div w:id="1225726329">
      <w:bodyDiv w:val="1"/>
      <w:marLeft w:val="0"/>
      <w:marRight w:val="0"/>
      <w:marTop w:val="0"/>
      <w:marBottom w:val="0"/>
      <w:divBdr>
        <w:top w:val="none" w:sz="0" w:space="0" w:color="auto"/>
        <w:left w:val="none" w:sz="0" w:space="0" w:color="auto"/>
        <w:bottom w:val="none" w:sz="0" w:space="0" w:color="auto"/>
        <w:right w:val="none" w:sz="0" w:space="0" w:color="auto"/>
      </w:divBdr>
    </w:div>
    <w:div w:id="1273586147">
      <w:bodyDiv w:val="1"/>
      <w:marLeft w:val="0"/>
      <w:marRight w:val="0"/>
      <w:marTop w:val="0"/>
      <w:marBottom w:val="0"/>
      <w:divBdr>
        <w:top w:val="none" w:sz="0" w:space="0" w:color="auto"/>
        <w:left w:val="none" w:sz="0" w:space="0" w:color="auto"/>
        <w:bottom w:val="none" w:sz="0" w:space="0" w:color="auto"/>
        <w:right w:val="none" w:sz="0" w:space="0" w:color="auto"/>
      </w:divBdr>
      <w:divsChild>
        <w:div w:id="557327668">
          <w:marLeft w:val="0"/>
          <w:marRight w:val="0"/>
          <w:marTop w:val="0"/>
          <w:marBottom w:val="0"/>
          <w:divBdr>
            <w:top w:val="none" w:sz="0" w:space="0" w:color="auto"/>
            <w:left w:val="none" w:sz="0" w:space="0" w:color="auto"/>
            <w:bottom w:val="none" w:sz="0" w:space="0" w:color="auto"/>
            <w:right w:val="none" w:sz="0" w:space="0" w:color="auto"/>
          </w:divBdr>
          <w:divsChild>
            <w:div w:id="1803425397">
              <w:marLeft w:val="0"/>
              <w:marRight w:val="0"/>
              <w:marTop w:val="0"/>
              <w:marBottom w:val="0"/>
              <w:divBdr>
                <w:top w:val="none" w:sz="0" w:space="0" w:color="auto"/>
                <w:left w:val="none" w:sz="0" w:space="0" w:color="auto"/>
                <w:bottom w:val="none" w:sz="0" w:space="0" w:color="auto"/>
                <w:right w:val="none" w:sz="0" w:space="0" w:color="auto"/>
              </w:divBdr>
              <w:divsChild>
                <w:div w:id="1956785968">
                  <w:marLeft w:val="-225"/>
                  <w:marRight w:val="-225"/>
                  <w:marTop w:val="0"/>
                  <w:marBottom w:val="0"/>
                  <w:divBdr>
                    <w:top w:val="none" w:sz="0" w:space="0" w:color="auto"/>
                    <w:left w:val="none" w:sz="0" w:space="0" w:color="auto"/>
                    <w:bottom w:val="none" w:sz="0" w:space="0" w:color="auto"/>
                    <w:right w:val="none" w:sz="0" w:space="0" w:color="auto"/>
                  </w:divBdr>
                  <w:divsChild>
                    <w:div w:id="1521309084">
                      <w:marLeft w:val="0"/>
                      <w:marRight w:val="0"/>
                      <w:marTop w:val="0"/>
                      <w:marBottom w:val="0"/>
                      <w:divBdr>
                        <w:top w:val="none" w:sz="0" w:space="0" w:color="auto"/>
                        <w:left w:val="none" w:sz="0" w:space="0" w:color="auto"/>
                        <w:bottom w:val="none" w:sz="0" w:space="0" w:color="auto"/>
                        <w:right w:val="none" w:sz="0" w:space="0" w:color="auto"/>
                      </w:divBdr>
                      <w:divsChild>
                        <w:div w:id="331840660">
                          <w:marLeft w:val="0"/>
                          <w:marRight w:val="0"/>
                          <w:marTop w:val="0"/>
                          <w:marBottom w:val="0"/>
                          <w:divBdr>
                            <w:top w:val="none" w:sz="0" w:space="0" w:color="auto"/>
                            <w:left w:val="none" w:sz="0" w:space="0" w:color="auto"/>
                            <w:bottom w:val="none" w:sz="0" w:space="0" w:color="auto"/>
                            <w:right w:val="none" w:sz="0" w:space="0" w:color="auto"/>
                          </w:divBdr>
                          <w:divsChild>
                            <w:div w:id="109983598">
                              <w:marLeft w:val="0"/>
                              <w:marRight w:val="0"/>
                              <w:marTop w:val="0"/>
                              <w:marBottom w:val="0"/>
                              <w:divBdr>
                                <w:top w:val="none" w:sz="0" w:space="0" w:color="auto"/>
                                <w:left w:val="none" w:sz="0" w:space="0" w:color="auto"/>
                                <w:bottom w:val="none" w:sz="0" w:space="0" w:color="auto"/>
                                <w:right w:val="none" w:sz="0" w:space="0" w:color="auto"/>
                              </w:divBdr>
                              <w:divsChild>
                                <w:div w:id="1633363257">
                                  <w:marLeft w:val="0"/>
                                  <w:marRight w:val="0"/>
                                  <w:marTop w:val="0"/>
                                  <w:marBottom w:val="0"/>
                                  <w:divBdr>
                                    <w:top w:val="none" w:sz="0" w:space="0" w:color="auto"/>
                                    <w:left w:val="none" w:sz="0" w:space="0" w:color="auto"/>
                                    <w:bottom w:val="none" w:sz="0" w:space="0" w:color="auto"/>
                                    <w:right w:val="none" w:sz="0" w:space="0" w:color="auto"/>
                                  </w:divBdr>
                                  <w:divsChild>
                                    <w:div w:id="678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102090">
      <w:bodyDiv w:val="1"/>
      <w:marLeft w:val="0"/>
      <w:marRight w:val="0"/>
      <w:marTop w:val="0"/>
      <w:marBottom w:val="0"/>
      <w:divBdr>
        <w:top w:val="none" w:sz="0" w:space="0" w:color="auto"/>
        <w:left w:val="none" w:sz="0" w:space="0" w:color="auto"/>
        <w:bottom w:val="none" w:sz="0" w:space="0" w:color="auto"/>
        <w:right w:val="none" w:sz="0" w:space="0" w:color="auto"/>
      </w:divBdr>
    </w:div>
    <w:div w:id="1359158607">
      <w:bodyDiv w:val="1"/>
      <w:marLeft w:val="0"/>
      <w:marRight w:val="0"/>
      <w:marTop w:val="0"/>
      <w:marBottom w:val="0"/>
      <w:divBdr>
        <w:top w:val="none" w:sz="0" w:space="0" w:color="auto"/>
        <w:left w:val="none" w:sz="0" w:space="0" w:color="auto"/>
        <w:bottom w:val="none" w:sz="0" w:space="0" w:color="auto"/>
        <w:right w:val="none" w:sz="0" w:space="0" w:color="auto"/>
      </w:divBdr>
    </w:div>
    <w:div w:id="1377125251">
      <w:bodyDiv w:val="1"/>
      <w:marLeft w:val="0"/>
      <w:marRight w:val="0"/>
      <w:marTop w:val="0"/>
      <w:marBottom w:val="0"/>
      <w:divBdr>
        <w:top w:val="none" w:sz="0" w:space="0" w:color="auto"/>
        <w:left w:val="none" w:sz="0" w:space="0" w:color="auto"/>
        <w:bottom w:val="none" w:sz="0" w:space="0" w:color="auto"/>
        <w:right w:val="none" w:sz="0" w:space="0" w:color="auto"/>
      </w:divBdr>
    </w:div>
    <w:div w:id="1420525094">
      <w:bodyDiv w:val="1"/>
      <w:marLeft w:val="0"/>
      <w:marRight w:val="0"/>
      <w:marTop w:val="0"/>
      <w:marBottom w:val="0"/>
      <w:divBdr>
        <w:top w:val="none" w:sz="0" w:space="0" w:color="auto"/>
        <w:left w:val="none" w:sz="0" w:space="0" w:color="auto"/>
        <w:bottom w:val="none" w:sz="0" w:space="0" w:color="auto"/>
        <w:right w:val="none" w:sz="0" w:space="0" w:color="auto"/>
      </w:divBdr>
    </w:div>
    <w:div w:id="1478766705">
      <w:bodyDiv w:val="1"/>
      <w:marLeft w:val="0"/>
      <w:marRight w:val="0"/>
      <w:marTop w:val="0"/>
      <w:marBottom w:val="0"/>
      <w:divBdr>
        <w:top w:val="none" w:sz="0" w:space="0" w:color="auto"/>
        <w:left w:val="none" w:sz="0" w:space="0" w:color="auto"/>
        <w:bottom w:val="none" w:sz="0" w:space="0" w:color="auto"/>
        <w:right w:val="none" w:sz="0" w:space="0" w:color="auto"/>
      </w:divBdr>
    </w:div>
    <w:div w:id="1533228884">
      <w:bodyDiv w:val="1"/>
      <w:marLeft w:val="0"/>
      <w:marRight w:val="0"/>
      <w:marTop w:val="0"/>
      <w:marBottom w:val="0"/>
      <w:divBdr>
        <w:top w:val="none" w:sz="0" w:space="0" w:color="auto"/>
        <w:left w:val="none" w:sz="0" w:space="0" w:color="auto"/>
        <w:bottom w:val="none" w:sz="0" w:space="0" w:color="auto"/>
        <w:right w:val="none" w:sz="0" w:space="0" w:color="auto"/>
      </w:divBdr>
    </w:div>
    <w:div w:id="1564557168">
      <w:bodyDiv w:val="1"/>
      <w:marLeft w:val="0"/>
      <w:marRight w:val="0"/>
      <w:marTop w:val="0"/>
      <w:marBottom w:val="0"/>
      <w:divBdr>
        <w:top w:val="none" w:sz="0" w:space="0" w:color="auto"/>
        <w:left w:val="none" w:sz="0" w:space="0" w:color="auto"/>
        <w:bottom w:val="none" w:sz="0" w:space="0" w:color="auto"/>
        <w:right w:val="none" w:sz="0" w:space="0" w:color="auto"/>
      </w:divBdr>
    </w:div>
    <w:div w:id="1672029912">
      <w:bodyDiv w:val="1"/>
      <w:marLeft w:val="0"/>
      <w:marRight w:val="0"/>
      <w:marTop w:val="0"/>
      <w:marBottom w:val="0"/>
      <w:divBdr>
        <w:top w:val="none" w:sz="0" w:space="0" w:color="auto"/>
        <w:left w:val="none" w:sz="0" w:space="0" w:color="auto"/>
        <w:bottom w:val="none" w:sz="0" w:space="0" w:color="auto"/>
        <w:right w:val="none" w:sz="0" w:space="0" w:color="auto"/>
      </w:divBdr>
    </w:div>
    <w:div w:id="1721442339">
      <w:bodyDiv w:val="1"/>
      <w:marLeft w:val="0"/>
      <w:marRight w:val="0"/>
      <w:marTop w:val="0"/>
      <w:marBottom w:val="0"/>
      <w:divBdr>
        <w:top w:val="none" w:sz="0" w:space="0" w:color="auto"/>
        <w:left w:val="none" w:sz="0" w:space="0" w:color="auto"/>
        <w:bottom w:val="none" w:sz="0" w:space="0" w:color="auto"/>
        <w:right w:val="none" w:sz="0" w:space="0" w:color="auto"/>
      </w:divBdr>
    </w:div>
    <w:div w:id="1782414192">
      <w:bodyDiv w:val="1"/>
      <w:marLeft w:val="0"/>
      <w:marRight w:val="0"/>
      <w:marTop w:val="0"/>
      <w:marBottom w:val="0"/>
      <w:divBdr>
        <w:top w:val="none" w:sz="0" w:space="0" w:color="auto"/>
        <w:left w:val="none" w:sz="0" w:space="0" w:color="auto"/>
        <w:bottom w:val="none" w:sz="0" w:space="0" w:color="auto"/>
        <w:right w:val="none" w:sz="0" w:space="0" w:color="auto"/>
      </w:divBdr>
    </w:div>
    <w:div w:id="1925069432">
      <w:bodyDiv w:val="1"/>
      <w:marLeft w:val="0"/>
      <w:marRight w:val="0"/>
      <w:marTop w:val="0"/>
      <w:marBottom w:val="0"/>
      <w:divBdr>
        <w:top w:val="none" w:sz="0" w:space="0" w:color="auto"/>
        <w:left w:val="none" w:sz="0" w:space="0" w:color="auto"/>
        <w:bottom w:val="none" w:sz="0" w:space="0" w:color="auto"/>
        <w:right w:val="none" w:sz="0" w:space="0" w:color="auto"/>
      </w:divBdr>
    </w:div>
    <w:div w:id="1985964400">
      <w:bodyDiv w:val="1"/>
      <w:marLeft w:val="0"/>
      <w:marRight w:val="0"/>
      <w:marTop w:val="0"/>
      <w:marBottom w:val="0"/>
      <w:divBdr>
        <w:top w:val="none" w:sz="0" w:space="0" w:color="auto"/>
        <w:left w:val="none" w:sz="0" w:space="0" w:color="auto"/>
        <w:bottom w:val="none" w:sz="0" w:space="0" w:color="auto"/>
        <w:right w:val="none" w:sz="0" w:space="0" w:color="auto"/>
      </w:divBdr>
    </w:div>
    <w:div w:id="2029870785">
      <w:bodyDiv w:val="1"/>
      <w:marLeft w:val="0"/>
      <w:marRight w:val="0"/>
      <w:marTop w:val="0"/>
      <w:marBottom w:val="0"/>
      <w:divBdr>
        <w:top w:val="none" w:sz="0" w:space="0" w:color="auto"/>
        <w:left w:val="none" w:sz="0" w:space="0" w:color="auto"/>
        <w:bottom w:val="none" w:sz="0" w:space="0" w:color="auto"/>
        <w:right w:val="none" w:sz="0" w:space="0" w:color="auto"/>
      </w:divBdr>
    </w:div>
    <w:div w:id="2074043794">
      <w:bodyDiv w:val="1"/>
      <w:marLeft w:val="0"/>
      <w:marRight w:val="0"/>
      <w:marTop w:val="0"/>
      <w:marBottom w:val="0"/>
      <w:divBdr>
        <w:top w:val="none" w:sz="0" w:space="0" w:color="auto"/>
        <w:left w:val="none" w:sz="0" w:space="0" w:color="auto"/>
        <w:bottom w:val="none" w:sz="0" w:space="0" w:color="auto"/>
        <w:right w:val="none" w:sz="0" w:space="0" w:color="auto"/>
      </w:divBdr>
    </w:div>
    <w:div w:id="20761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gif" Id="rId13" /><Relationship Type="http://schemas.openxmlformats.org/officeDocument/2006/relationships/header" Target="header3.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hyperlink" Target="mailto:Partnerships@visitbritain.or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artnerships@visitbritain.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cid:image001.png@01DAE8EC.1B7FB0D0" TargetMode="External" Id="rId14" /><Relationship Type="http://schemas.microsoft.com/office/2020/10/relationships/intelligence" Target="intelligence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86DDE47-8094-4F26-96E9-20A81D1136FB}">
    <t:Anchor>
      <t:Comment id="1762983702"/>
    </t:Anchor>
    <t:History>
      <t:Event id="{56A115B7-99BE-47ED-A4D4-772ABD521F5B}" time="2025-08-13T13:46:52.695Z">
        <t:Attribution userId="S::laura.capraro@visitbritain.org::a5fa49e1-7411-4f19-9ed0-2744fc356dd4" userProvider="AD" userName="Laura Capraro"/>
        <t:Anchor>
          <t:Comment id="1762983702"/>
        </t:Anchor>
        <t:Create/>
      </t:Event>
      <t:Event id="{5F32A63F-9C42-4404-B647-B1B11B0B003F}" time="2025-08-13T13:46:52.695Z">
        <t:Attribution userId="S::laura.capraro@visitbritain.org::a5fa49e1-7411-4f19-9ed0-2744fc356dd4" userProvider="AD" userName="Laura Capraro"/>
        <t:Anchor>
          <t:Comment id="1762983702"/>
        </t:Anchor>
        <t:Assign userId="S::Misha.Kim@visitbritain.org::3c5691d4-1f89-4e1e-bba4-7cdebaa92e63" userProvider="AD" userName="Misha Kim"/>
      </t:Event>
      <t:Event id="{A2BE8C1A-8771-4011-BF06-889EF1E64879}" time="2025-08-13T13:46:52.695Z">
        <t:Attribution userId="S::laura.capraro@visitbritain.org::a5fa49e1-7411-4f19-9ed0-2744fc356dd4" userProvider="AD" userName="Laura Capraro"/>
        <t:Anchor>
          <t:Comment id="1762983702"/>
        </t:Anchor>
        <t:SetTitle title="@Misha Kim please can you add here details of any markets that doing their FAM pre BIM"/>
      </t:Event>
      <t:Event id="{278B8527-3337-48B1-8640-4E36507DB24C}" time="2025-08-13T14:37:37.009Z">
        <t:Attribution userId="S::misha.kim@visitbritain.org::3c5691d4-1f89-4e1e-bba4-7cdebaa92e63" userProvider="AD" userName="Misha Kim"/>
        <t:Anchor>
          <t:Comment id="595114948"/>
        </t:Anchor>
        <t:UnassignAll/>
      </t:Event>
      <t:Event id="{75E53C7E-C6E6-4700-8A1C-3152AE94B556}" time="2025-08-13T14:37:37.009Z">
        <t:Attribution userId="S::misha.kim@visitbritain.org::3c5691d4-1f89-4e1e-bba4-7cdebaa92e63" userProvider="AD" userName="Misha Kim"/>
        <t:Anchor>
          <t:Comment id="595114948"/>
        </t:Anchor>
        <t:Assign userId="S::Laura.Capraro@visitbritain.org::a5fa49e1-7411-4f19-9ed0-2744fc356dd4" userProvider="AD" userName="Laura Capraro"/>
      </t:Event>
      <t:Event id="{5A9ECB37-4A92-4350-8C0C-D24A11AC3602}" time="2025-08-13T14:41:42.138Z">
        <t:Attribution userId="S::laura.capraro@visitbritain.org::a5fa49e1-7411-4f19-9ed0-2744fc356dd4" userProvider="AD" userName="Laura Caprar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tandard Document" ma:contentTypeID="0x0101009E84FBA967F5C449AF0E0C8B90A47AB600D342DF91496D0B4F8286452787EF7D11" ma:contentTypeVersion="7" ma:contentTypeDescription="Create a new document." ma:contentTypeScope="" ma:versionID="e1e8df0becddd2959f0f5b8293d9fd89">
  <xsd:schema xmlns:xsd="http://www.w3.org/2001/XMLSchema" xmlns:xs="http://www.w3.org/2001/XMLSchema" xmlns:p="http://schemas.microsoft.com/office/2006/metadata/properties" xmlns:ns2="fa2293c0-36c5-4b66-9e44-33018cec65dd" xmlns:ns3="bc388be1-d8cf-4e2d-9c24-768e4869d1bb" targetNamespace="http://schemas.microsoft.com/office/2006/metadata/properties" ma:root="true" ma:fieldsID="721855450d0822f7a34e557e80bde74f" ns2:_="" ns3:_="">
    <xsd:import namespace="fa2293c0-36c5-4b66-9e44-33018cec65dd"/>
    <xsd:import namespace="bc388be1-d8cf-4e2d-9c24-768e4869d1bb"/>
    <xsd:element name="properties">
      <xsd:complexType>
        <xsd:sequence>
          <xsd:element name="documentManagement">
            <xsd:complexType>
              <xsd:all>
                <xsd:element ref="ns2:VB_DMS_KeyDocument" minOccurs="0"/>
                <xsd:element ref="ns2:VB_DMS_Tag"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8" nillable="true" ma:displayName="Key Document" ma:default="0" ma:internalName="VB_DMS_KeyDocument">
      <xsd:simpleType>
        <xsd:restriction base="dms:Boolean"/>
      </xsd:simpleType>
    </xsd:element>
    <xsd:element name="VB_DMS_Tag" ma:index="9" nillable="true" ma:displayName="Tag" ma:default="GRA-International Travel Buyers" ma:internalName="VB_DMS_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388be1-d8cf-4e2d-9c24-768e4869d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VB_DMS_Tag xmlns="fa2293c0-36c5-4b66-9e44-33018cec65dd">Showcase Britain 2025 Grant Fund</VB_DMS_Tag>
  </documentManagement>
</p:properties>
</file>

<file path=customXml/itemProps1.xml><?xml version="1.0" encoding="utf-8"?>
<ds:datastoreItem xmlns:ds="http://schemas.openxmlformats.org/officeDocument/2006/customXml" ds:itemID="{7AB04B74-64CD-4601-826E-6DE4A0014544}">
  <ds:schemaRefs>
    <ds:schemaRef ds:uri="http://schemas.openxmlformats.org/officeDocument/2006/bibliography"/>
  </ds:schemaRefs>
</ds:datastoreItem>
</file>

<file path=customXml/itemProps2.xml><?xml version="1.0" encoding="utf-8"?>
<ds:datastoreItem xmlns:ds="http://schemas.openxmlformats.org/officeDocument/2006/customXml" ds:itemID="{5F68137D-C22A-4E62-B77C-E193A98C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bc388be1-d8cf-4e2d-9c24-768e4869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01312-7021-417F-9331-587754A8E532}">
  <ds:schemaRefs>
    <ds:schemaRef ds:uri="http://schemas.microsoft.com/sharepoint/v3/contenttype/forms"/>
  </ds:schemaRefs>
</ds:datastoreItem>
</file>

<file path=customXml/itemProps4.xml><?xml version="1.0" encoding="utf-8"?>
<ds:datastoreItem xmlns:ds="http://schemas.openxmlformats.org/officeDocument/2006/customXml" ds:itemID="{66301B83-D2CC-4716-BE28-45221CF18CCE}">
  <ds:schemaRefs>
    <ds:schemaRef ds:uri="http://schemas.microsoft.com/office/2006/metadata/properties"/>
    <ds:schemaRef ds:uri="http://schemas.microsoft.com/office/infopath/2007/PartnerControls"/>
    <ds:schemaRef ds:uri="fa2293c0-36c5-4b66-9e44-33018cec65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Capraro</dc:creator>
  <keywords/>
  <dc:description/>
  <lastModifiedBy>Debbie Beardall</lastModifiedBy>
  <revision>120</revision>
  <dcterms:created xsi:type="dcterms:W3CDTF">2024-08-29T00:37:00.0000000Z</dcterms:created>
  <dcterms:modified xsi:type="dcterms:W3CDTF">2025-10-09T13:41:10.0527887Z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0x0101009E84FBA967F5C449AF0E0C8B90A47AB600D342DF91496D0B4F8286452787EF7D11</vt:lpwstr>
  </property>
</Properties>
</file>