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A0E4" w14:textId="77777777" w:rsidR="00A2700E" w:rsidRPr="00A2700E" w:rsidRDefault="00A2700E">
      <w:pPr>
        <w:rPr>
          <w:rFonts w:ascii="Arial" w:hAnsi="Arial" w:cs="Arial"/>
          <w:b/>
          <w:sz w:val="36"/>
          <w:szCs w:val="36"/>
        </w:rPr>
      </w:pPr>
      <w:r w:rsidRPr="00A2700E">
        <w:rPr>
          <w:rFonts w:ascii="Arial" w:hAnsi="Arial" w:cs="Arial"/>
          <w:b/>
          <w:sz w:val="36"/>
          <w:szCs w:val="36"/>
        </w:rPr>
        <w:t>Professional Accessibility Mentor (PAM) brief</w:t>
      </w:r>
    </w:p>
    <w:p w14:paraId="1B4A7E96" w14:textId="6D261F4C" w:rsidR="007D56D0" w:rsidRDefault="00F61EBE">
      <w:pPr>
        <w:rPr>
          <w:rFonts w:ascii="Arial" w:hAnsi="Arial" w:cs="Arial"/>
          <w:b/>
          <w:sz w:val="24"/>
          <w:szCs w:val="24"/>
        </w:rPr>
      </w:pPr>
      <w:r>
        <w:rPr>
          <w:rFonts w:ascii="Arial" w:hAnsi="Arial" w:cs="Arial"/>
          <w:b/>
          <w:sz w:val="24"/>
          <w:szCs w:val="24"/>
        </w:rPr>
        <w:t xml:space="preserve">Understanding the role of the </w:t>
      </w:r>
      <w:r w:rsidR="00892D81">
        <w:rPr>
          <w:rFonts w:ascii="Arial" w:hAnsi="Arial" w:cs="Arial"/>
          <w:b/>
          <w:sz w:val="24"/>
          <w:szCs w:val="24"/>
        </w:rPr>
        <w:t>Professional Accessibility Mentor</w:t>
      </w:r>
    </w:p>
    <w:p w14:paraId="6F8B75A9" w14:textId="3EEB31DF" w:rsidR="00D14149" w:rsidRPr="00D14149" w:rsidRDefault="004D4227" w:rsidP="004D4227">
      <w:pPr>
        <w:rPr>
          <w:rFonts w:ascii="Arial" w:eastAsia="Calibri" w:hAnsi="Arial" w:cs="Arial"/>
          <w:sz w:val="24"/>
          <w:szCs w:val="24"/>
        </w:rPr>
      </w:pPr>
      <w:r>
        <w:rPr>
          <w:rFonts w:ascii="Arial" w:eastAsia="Calibri" w:hAnsi="Arial" w:cs="Arial"/>
          <w:kern w:val="2"/>
          <w:sz w:val="24"/>
          <w:szCs w:val="24"/>
          <w14:ligatures w14:val="standardContextual"/>
        </w:rPr>
        <w:t>The role of the PAM is to</w:t>
      </w:r>
      <w:r w:rsidRPr="00695E51">
        <w:rPr>
          <w:rFonts w:ascii="Arial" w:eastAsia="Calibri" w:hAnsi="Arial" w:cs="Arial"/>
          <w:kern w:val="2"/>
          <w:sz w:val="24"/>
          <w:szCs w:val="24"/>
          <w14:ligatures w14:val="standardContextual"/>
        </w:rPr>
        <w:t xml:space="preserve"> provide specialist guidance and supp</w:t>
      </w:r>
      <w:r>
        <w:rPr>
          <w:rFonts w:ascii="Arial" w:eastAsia="Calibri" w:hAnsi="Arial" w:cs="Arial"/>
          <w:kern w:val="2"/>
          <w:sz w:val="24"/>
          <w:szCs w:val="24"/>
          <w14:ligatures w14:val="standardContextual"/>
        </w:rPr>
        <w:t xml:space="preserve">ort for you and your businesses throughout the Enhanced </w:t>
      </w:r>
      <w:r w:rsidR="00163C59">
        <w:rPr>
          <w:rFonts w:ascii="Arial" w:eastAsia="Calibri" w:hAnsi="Arial" w:cs="Arial"/>
          <w:kern w:val="2"/>
          <w:sz w:val="24"/>
          <w:szCs w:val="24"/>
          <w14:ligatures w14:val="standardContextual"/>
        </w:rPr>
        <w:t>P</w:t>
      </w:r>
      <w:r w:rsidR="00C25411">
        <w:rPr>
          <w:rFonts w:ascii="Arial" w:eastAsia="Calibri" w:hAnsi="Arial" w:cs="Arial"/>
          <w:kern w:val="2"/>
          <w:sz w:val="24"/>
          <w:szCs w:val="24"/>
          <w14:ligatures w14:val="standardContextual"/>
        </w:rPr>
        <w:t>rogramme.</w:t>
      </w:r>
      <w:r w:rsidR="00D14149">
        <w:rPr>
          <w:rFonts w:ascii="Arial" w:eastAsia="Calibri" w:hAnsi="Arial" w:cs="Arial"/>
          <w:sz w:val="24"/>
          <w:szCs w:val="24"/>
        </w:rPr>
        <w:t xml:space="preserve"> T</w:t>
      </w:r>
      <w:r w:rsidR="004F4CE9">
        <w:rPr>
          <w:rFonts w:ascii="Arial" w:eastAsia="Calibri" w:hAnsi="Arial" w:cs="Arial"/>
          <w:sz w:val="24"/>
          <w:szCs w:val="24"/>
        </w:rPr>
        <w:t xml:space="preserve">his should </w:t>
      </w:r>
      <w:r w:rsidR="00D14149">
        <w:rPr>
          <w:rFonts w:ascii="Arial" w:eastAsia="Calibri" w:hAnsi="Arial" w:cs="Arial"/>
          <w:sz w:val="24"/>
          <w:szCs w:val="24"/>
        </w:rPr>
        <w:t xml:space="preserve">be </w:t>
      </w:r>
      <w:r w:rsidRPr="00741570">
        <w:rPr>
          <w:rFonts w:ascii="Arial" w:eastAsia="Calibri" w:hAnsi="Arial" w:cs="Arial"/>
          <w:sz w:val="24"/>
          <w:szCs w:val="24"/>
        </w:rPr>
        <w:t>someone who has experience and</w:t>
      </w:r>
      <w:r w:rsidRPr="00695E51">
        <w:rPr>
          <w:rFonts w:ascii="Arial" w:eastAsia="Calibri" w:hAnsi="Arial" w:cs="Arial"/>
          <w:sz w:val="24"/>
          <w:szCs w:val="24"/>
        </w:rPr>
        <w:t xml:space="preserve"> understanding of accessibility and i</w:t>
      </w:r>
      <w:r w:rsidRPr="00741570">
        <w:rPr>
          <w:rFonts w:ascii="Arial" w:eastAsia="Calibri" w:hAnsi="Arial" w:cs="Arial"/>
          <w:sz w:val="24"/>
          <w:szCs w:val="24"/>
        </w:rPr>
        <w:t>nclusion, i</w:t>
      </w:r>
      <w:r w:rsidRPr="00695E51">
        <w:rPr>
          <w:rFonts w:ascii="Arial" w:eastAsia="Calibri" w:hAnsi="Arial" w:cs="Arial"/>
          <w:sz w:val="24"/>
          <w:szCs w:val="24"/>
        </w:rPr>
        <w:t>d</w:t>
      </w:r>
      <w:r w:rsidR="004F4CE9">
        <w:rPr>
          <w:rFonts w:ascii="Arial" w:eastAsia="Calibri" w:hAnsi="Arial" w:cs="Arial"/>
          <w:sz w:val="24"/>
          <w:szCs w:val="24"/>
        </w:rPr>
        <w:t xml:space="preserve">eally within a tourism context. Their expertise will </w:t>
      </w:r>
      <w:r w:rsidRPr="00695E51">
        <w:rPr>
          <w:rFonts w:ascii="Arial" w:eastAsia="Calibri" w:hAnsi="Arial" w:cs="Arial"/>
          <w:sz w:val="24"/>
          <w:szCs w:val="24"/>
        </w:rPr>
        <w:t xml:space="preserve">help you, your businesses, </w:t>
      </w:r>
      <w:r w:rsidR="004F4CE9">
        <w:rPr>
          <w:rFonts w:ascii="Arial" w:eastAsia="Calibri" w:hAnsi="Arial" w:cs="Arial"/>
          <w:sz w:val="24"/>
          <w:szCs w:val="24"/>
        </w:rPr>
        <w:t xml:space="preserve">your </w:t>
      </w:r>
      <w:r w:rsidRPr="00695E51">
        <w:rPr>
          <w:rFonts w:ascii="Arial" w:eastAsia="Calibri" w:hAnsi="Arial" w:cs="Arial"/>
          <w:sz w:val="24"/>
          <w:szCs w:val="24"/>
        </w:rPr>
        <w:t>stakeholders and the community gain maximum benefits from the process.</w:t>
      </w:r>
    </w:p>
    <w:p w14:paraId="4FE741F2" w14:textId="353531EE" w:rsidR="00C8254F" w:rsidRDefault="00D14149" w:rsidP="00934659">
      <w:pPr>
        <w:spacing w:after="0" w:line="240" w:lineRule="auto"/>
        <w:contextualSpacing/>
        <w:rPr>
          <w:rFonts w:ascii="Arial" w:eastAsia="Calibri" w:hAnsi="Arial" w:cs="Arial"/>
          <w:sz w:val="24"/>
          <w:szCs w:val="24"/>
        </w:rPr>
      </w:pPr>
      <w:r>
        <w:rPr>
          <w:rFonts w:ascii="Arial" w:eastAsia="Calibri" w:hAnsi="Arial" w:cs="Arial"/>
          <w:sz w:val="24"/>
          <w:szCs w:val="24"/>
        </w:rPr>
        <w:t>In the Business Engagement stage of the project, the PAM will use their experience and networks to</w:t>
      </w:r>
      <w:r w:rsidR="00C8254F">
        <w:rPr>
          <w:rFonts w:ascii="Arial" w:eastAsia="Calibri" w:hAnsi="Arial" w:cs="Arial"/>
          <w:sz w:val="24"/>
          <w:szCs w:val="24"/>
        </w:rPr>
        <w:t>:</w:t>
      </w:r>
      <w:r>
        <w:rPr>
          <w:rFonts w:ascii="Arial" w:eastAsia="Calibri" w:hAnsi="Arial" w:cs="Arial"/>
          <w:sz w:val="24"/>
          <w:szCs w:val="24"/>
        </w:rPr>
        <w:t xml:space="preserve"> </w:t>
      </w:r>
    </w:p>
    <w:p w14:paraId="3ED27948" w14:textId="77777777" w:rsidR="00C8254F" w:rsidRDefault="00C8254F" w:rsidP="00934659">
      <w:pPr>
        <w:spacing w:after="0" w:line="240" w:lineRule="auto"/>
        <w:contextualSpacing/>
        <w:rPr>
          <w:rFonts w:ascii="Arial" w:eastAsia="Calibri" w:hAnsi="Arial" w:cs="Arial"/>
          <w:sz w:val="24"/>
          <w:szCs w:val="24"/>
        </w:rPr>
      </w:pPr>
    </w:p>
    <w:p w14:paraId="46E387A0" w14:textId="3EC52790" w:rsidR="00C8254F" w:rsidRPr="00EB03C9" w:rsidRDefault="00C8254F" w:rsidP="00EB03C9">
      <w:pPr>
        <w:pStyle w:val="ListParagraph"/>
        <w:numPr>
          <w:ilvl w:val="0"/>
          <w:numId w:val="28"/>
        </w:numPr>
        <w:spacing w:after="0" w:line="240" w:lineRule="auto"/>
        <w:rPr>
          <w:rFonts w:ascii="Arial" w:eastAsia="Calibri" w:hAnsi="Arial" w:cs="Arial"/>
          <w:sz w:val="24"/>
          <w:szCs w:val="24"/>
        </w:rPr>
      </w:pPr>
      <w:r>
        <w:rPr>
          <w:rFonts w:ascii="Arial" w:eastAsia="Calibri" w:hAnsi="Arial" w:cs="Arial"/>
          <w:sz w:val="24"/>
          <w:szCs w:val="24"/>
        </w:rPr>
        <w:t xml:space="preserve">identify </w:t>
      </w:r>
      <w:r w:rsidR="00D14149" w:rsidRPr="00C8254F">
        <w:rPr>
          <w:rFonts w:ascii="Arial" w:eastAsia="Calibri" w:hAnsi="Arial" w:cs="Arial"/>
          <w:sz w:val="24"/>
          <w:szCs w:val="24"/>
        </w:rPr>
        <w:t xml:space="preserve">suitable businesses for inclusion in the Enhanced </w:t>
      </w:r>
      <w:r w:rsidR="00163C59">
        <w:rPr>
          <w:rFonts w:ascii="Arial" w:eastAsia="Calibri" w:hAnsi="Arial" w:cs="Arial"/>
          <w:sz w:val="24"/>
          <w:szCs w:val="24"/>
        </w:rPr>
        <w:t>P</w:t>
      </w:r>
      <w:r w:rsidR="00D14149" w:rsidRPr="00C8254F">
        <w:rPr>
          <w:rFonts w:ascii="Arial" w:eastAsia="Calibri" w:hAnsi="Arial" w:cs="Arial"/>
          <w:sz w:val="24"/>
          <w:szCs w:val="24"/>
        </w:rPr>
        <w:t xml:space="preserve">rogramme. Participating businesses should, as far as possible, reflect the </w:t>
      </w:r>
      <w:r w:rsidR="00163C59">
        <w:rPr>
          <w:rFonts w:ascii="Arial" w:eastAsia="Calibri" w:hAnsi="Arial" w:cs="Arial"/>
          <w:sz w:val="24"/>
          <w:szCs w:val="24"/>
        </w:rPr>
        <w:t>t</w:t>
      </w:r>
      <w:r w:rsidR="00D14149" w:rsidRPr="00C8254F">
        <w:rPr>
          <w:rFonts w:ascii="Arial" w:eastAsia="Calibri" w:hAnsi="Arial" w:cs="Arial"/>
          <w:sz w:val="24"/>
          <w:szCs w:val="24"/>
        </w:rPr>
        <w:t xml:space="preserve">ourism </w:t>
      </w:r>
      <w:r w:rsidR="00163C59">
        <w:rPr>
          <w:rFonts w:ascii="Arial" w:eastAsia="Calibri" w:hAnsi="Arial" w:cs="Arial"/>
          <w:sz w:val="24"/>
          <w:szCs w:val="24"/>
        </w:rPr>
        <w:t>v</w:t>
      </w:r>
      <w:r w:rsidR="00D14149" w:rsidRPr="00C8254F">
        <w:rPr>
          <w:rFonts w:ascii="Arial" w:eastAsia="Calibri" w:hAnsi="Arial" w:cs="Arial"/>
          <w:sz w:val="24"/>
          <w:szCs w:val="24"/>
        </w:rPr>
        <w:t xml:space="preserve">alue </w:t>
      </w:r>
      <w:r w:rsidR="00163C59">
        <w:rPr>
          <w:rFonts w:ascii="Arial" w:eastAsia="Calibri" w:hAnsi="Arial" w:cs="Arial"/>
          <w:sz w:val="24"/>
          <w:szCs w:val="24"/>
        </w:rPr>
        <w:t>c</w:t>
      </w:r>
      <w:r w:rsidR="00D14149" w:rsidRPr="00C8254F">
        <w:rPr>
          <w:rFonts w:ascii="Arial" w:eastAsia="Calibri" w:hAnsi="Arial" w:cs="Arial"/>
          <w:sz w:val="24"/>
          <w:szCs w:val="24"/>
        </w:rPr>
        <w:t>hain in your destination.</w:t>
      </w:r>
      <w:r w:rsidR="000712C9" w:rsidRPr="00C8254F">
        <w:rPr>
          <w:rFonts w:ascii="Arial" w:eastAsia="Calibri" w:hAnsi="Arial" w:cs="Arial"/>
          <w:sz w:val="24"/>
          <w:szCs w:val="24"/>
        </w:rPr>
        <w:t xml:space="preserve"> </w:t>
      </w:r>
    </w:p>
    <w:p w14:paraId="16358801" w14:textId="3A2818AE" w:rsidR="00C8254F" w:rsidRPr="00EB03C9" w:rsidRDefault="000712C9" w:rsidP="00EB03C9">
      <w:pPr>
        <w:pStyle w:val="ListParagraph"/>
        <w:numPr>
          <w:ilvl w:val="0"/>
          <w:numId w:val="28"/>
        </w:numPr>
        <w:spacing w:after="0" w:line="240" w:lineRule="auto"/>
        <w:rPr>
          <w:rFonts w:ascii="Arial" w:eastAsia="Calibri" w:hAnsi="Arial" w:cs="Arial"/>
          <w:sz w:val="24"/>
          <w:szCs w:val="24"/>
        </w:rPr>
      </w:pPr>
      <w:r w:rsidRPr="00C8254F">
        <w:rPr>
          <w:rFonts w:ascii="Arial" w:eastAsia="Calibri" w:hAnsi="Arial" w:cs="Arial"/>
          <w:sz w:val="24"/>
          <w:szCs w:val="24"/>
        </w:rPr>
        <w:t>support the project team</w:t>
      </w:r>
      <w:r w:rsidR="00934659" w:rsidRPr="00C8254F">
        <w:rPr>
          <w:rFonts w:ascii="Arial" w:eastAsia="Calibri" w:hAnsi="Arial" w:cs="Arial"/>
          <w:sz w:val="24"/>
          <w:szCs w:val="24"/>
        </w:rPr>
        <w:t xml:space="preserve"> by advising on key messages to ass</w:t>
      </w:r>
      <w:r w:rsidRPr="00C8254F">
        <w:rPr>
          <w:rFonts w:ascii="Arial" w:eastAsia="Calibri" w:hAnsi="Arial" w:cs="Arial"/>
          <w:sz w:val="24"/>
          <w:szCs w:val="24"/>
        </w:rPr>
        <w:t>ist with business engagement, as well as</w:t>
      </w:r>
      <w:r w:rsidR="00934659" w:rsidRPr="00C8254F">
        <w:rPr>
          <w:rFonts w:ascii="Arial" w:eastAsia="Calibri" w:hAnsi="Arial" w:cs="Arial"/>
          <w:sz w:val="24"/>
          <w:szCs w:val="24"/>
        </w:rPr>
        <w:t xml:space="preserve"> contributing to the development of a communication timetable</w:t>
      </w:r>
      <w:r w:rsidRPr="00C8254F">
        <w:rPr>
          <w:rFonts w:ascii="Arial" w:eastAsia="Calibri" w:hAnsi="Arial" w:cs="Arial"/>
          <w:sz w:val="24"/>
          <w:szCs w:val="24"/>
        </w:rPr>
        <w:t>.</w:t>
      </w:r>
    </w:p>
    <w:p w14:paraId="1BB0F7F1" w14:textId="24102890" w:rsidR="00EB5B52" w:rsidRDefault="000712C9" w:rsidP="00934659">
      <w:pPr>
        <w:pStyle w:val="ListParagraph"/>
        <w:numPr>
          <w:ilvl w:val="0"/>
          <w:numId w:val="28"/>
        </w:numPr>
        <w:spacing w:after="0" w:line="240" w:lineRule="auto"/>
        <w:rPr>
          <w:rFonts w:ascii="Arial" w:eastAsia="Calibri" w:hAnsi="Arial" w:cs="Arial"/>
          <w:sz w:val="24"/>
          <w:szCs w:val="24"/>
        </w:rPr>
      </w:pPr>
      <w:r w:rsidRPr="00C8254F">
        <w:rPr>
          <w:rFonts w:ascii="Arial" w:eastAsia="Calibri" w:hAnsi="Arial" w:cs="Arial"/>
          <w:sz w:val="24"/>
          <w:szCs w:val="24"/>
        </w:rPr>
        <w:t xml:space="preserve">deliver a package of </w:t>
      </w:r>
      <w:r w:rsidR="00C8254F" w:rsidRPr="00C8254F">
        <w:rPr>
          <w:rFonts w:ascii="Arial" w:eastAsia="Calibri" w:hAnsi="Arial" w:cs="Arial"/>
          <w:sz w:val="24"/>
          <w:szCs w:val="24"/>
        </w:rPr>
        <w:t>one-to-one</w:t>
      </w:r>
      <w:r w:rsidRPr="00C8254F">
        <w:rPr>
          <w:rFonts w:ascii="Arial" w:eastAsia="Calibri" w:hAnsi="Arial" w:cs="Arial"/>
          <w:sz w:val="24"/>
          <w:szCs w:val="24"/>
        </w:rPr>
        <w:t xml:space="preserve"> support for each participating business.</w:t>
      </w:r>
      <w:r w:rsidR="00C8254F" w:rsidRPr="00C8254F">
        <w:rPr>
          <w:rFonts w:ascii="Arial" w:eastAsia="Calibri" w:hAnsi="Arial" w:cs="Arial"/>
          <w:sz w:val="24"/>
          <w:szCs w:val="24"/>
        </w:rPr>
        <w:t xml:space="preserve"> during the Business Development phase of the project</w:t>
      </w:r>
      <w:r w:rsidR="00D26A68">
        <w:rPr>
          <w:rFonts w:ascii="Arial" w:eastAsia="Calibri" w:hAnsi="Arial" w:cs="Arial"/>
          <w:sz w:val="24"/>
          <w:szCs w:val="24"/>
        </w:rPr>
        <w:t>.</w:t>
      </w:r>
      <w:r w:rsidR="00C8254F" w:rsidRPr="00C8254F">
        <w:rPr>
          <w:rFonts w:ascii="Arial" w:eastAsia="Calibri" w:hAnsi="Arial" w:cs="Arial"/>
          <w:sz w:val="24"/>
          <w:szCs w:val="24"/>
        </w:rPr>
        <w:t xml:space="preserve"> </w:t>
      </w:r>
    </w:p>
    <w:p w14:paraId="06845CAE" w14:textId="77777777" w:rsidR="00C8254F" w:rsidRPr="00EB03C9" w:rsidRDefault="00C8254F" w:rsidP="00EB03C9">
      <w:pPr>
        <w:spacing w:after="0" w:line="240" w:lineRule="auto"/>
        <w:rPr>
          <w:rFonts w:ascii="Arial" w:eastAsia="Calibri" w:hAnsi="Arial" w:cs="Arial"/>
          <w:sz w:val="24"/>
          <w:szCs w:val="24"/>
        </w:rPr>
      </w:pPr>
    </w:p>
    <w:p w14:paraId="3E871293" w14:textId="36830624" w:rsidR="00CD1B1E" w:rsidRDefault="00CD1B1E" w:rsidP="004D4227">
      <w:pPr>
        <w:rPr>
          <w:rFonts w:ascii="Arial" w:eastAsia="Calibri" w:hAnsi="Arial" w:cs="Arial"/>
          <w:b/>
          <w:sz w:val="24"/>
          <w:szCs w:val="24"/>
        </w:rPr>
      </w:pPr>
      <w:r>
        <w:rPr>
          <w:rFonts w:ascii="Arial" w:eastAsia="Calibri" w:hAnsi="Arial" w:cs="Arial"/>
          <w:b/>
          <w:sz w:val="24"/>
          <w:szCs w:val="24"/>
        </w:rPr>
        <w:t xml:space="preserve">PAM </w:t>
      </w:r>
      <w:r w:rsidR="00D26A68">
        <w:rPr>
          <w:rFonts w:ascii="Arial" w:eastAsia="Calibri" w:hAnsi="Arial" w:cs="Arial"/>
          <w:b/>
          <w:sz w:val="24"/>
          <w:szCs w:val="24"/>
        </w:rPr>
        <w:t>d</w:t>
      </w:r>
      <w:r>
        <w:rPr>
          <w:rFonts w:ascii="Arial" w:eastAsia="Calibri" w:hAnsi="Arial" w:cs="Arial"/>
          <w:b/>
          <w:sz w:val="24"/>
          <w:szCs w:val="24"/>
        </w:rPr>
        <w:t>eliverables and KPIs</w:t>
      </w:r>
    </w:p>
    <w:p w14:paraId="31284D45" w14:textId="3B5C6195" w:rsidR="00CD1B1E" w:rsidRPr="00CD1B1E" w:rsidRDefault="00CD1B1E" w:rsidP="004D4227">
      <w:pPr>
        <w:rPr>
          <w:rFonts w:ascii="Arial" w:eastAsia="Calibri" w:hAnsi="Arial" w:cs="Arial"/>
          <w:sz w:val="24"/>
          <w:szCs w:val="24"/>
        </w:rPr>
      </w:pPr>
      <w:r>
        <w:rPr>
          <w:rFonts w:ascii="Arial" w:eastAsia="Calibri" w:hAnsi="Arial" w:cs="Arial"/>
          <w:sz w:val="24"/>
          <w:szCs w:val="24"/>
        </w:rPr>
        <w:t>The PAM deliverables for the E</w:t>
      </w:r>
      <w:r w:rsidR="00EB5B52">
        <w:rPr>
          <w:rFonts w:ascii="Arial" w:eastAsia="Calibri" w:hAnsi="Arial" w:cs="Arial"/>
          <w:sz w:val="24"/>
          <w:szCs w:val="24"/>
        </w:rPr>
        <w:t xml:space="preserve">nhanced </w:t>
      </w:r>
      <w:r w:rsidR="00D26A68">
        <w:rPr>
          <w:rFonts w:ascii="Arial" w:eastAsia="Calibri" w:hAnsi="Arial" w:cs="Arial"/>
          <w:sz w:val="24"/>
          <w:szCs w:val="24"/>
        </w:rPr>
        <w:t>P</w:t>
      </w:r>
      <w:r w:rsidR="00EB5B52">
        <w:rPr>
          <w:rFonts w:ascii="Arial" w:eastAsia="Calibri" w:hAnsi="Arial" w:cs="Arial"/>
          <w:sz w:val="24"/>
          <w:szCs w:val="24"/>
        </w:rPr>
        <w:t>rogramme are outlined</w:t>
      </w:r>
      <w:r>
        <w:rPr>
          <w:rFonts w:ascii="Arial" w:eastAsia="Calibri" w:hAnsi="Arial" w:cs="Arial"/>
          <w:sz w:val="24"/>
          <w:szCs w:val="24"/>
        </w:rPr>
        <w:t xml:space="preserve"> below, along with some suggested Key Performance Indicators (KPIs)</w:t>
      </w:r>
      <w:r w:rsidR="00EB5B52">
        <w:rPr>
          <w:rFonts w:ascii="Arial" w:eastAsia="Calibri" w:hAnsi="Arial" w:cs="Arial"/>
          <w:sz w:val="24"/>
          <w:szCs w:val="24"/>
        </w:rPr>
        <w:t xml:space="preserve"> to help provide a focus for the work and</w:t>
      </w:r>
      <w:r w:rsidR="004F4CE9">
        <w:rPr>
          <w:rFonts w:ascii="Arial" w:eastAsia="Calibri" w:hAnsi="Arial" w:cs="Arial"/>
          <w:sz w:val="24"/>
          <w:szCs w:val="24"/>
        </w:rPr>
        <w:t xml:space="preserve"> to</w:t>
      </w:r>
      <w:r w:rsidR="00EB5B52">
        <w:rPr>
          <w:rFonts w:ascii="Arial" w:eastAsia="Calibri" w:hAnsi="Arial" w:cs="Arial"/>
          <w:sz w:val="24"/>
          <w:szCs w:val="24"/>
        </w:rPr>
        <w:t xml:space="preserve"> support project evaluation.</w:t>
      </w:r>
    </w:p>
    <w:tbl>
      <w:tblPr>
        <w:tblStyle w:val="TableGrid"/>
        <w:tblW w:w="0" w:type="auto"/>
        <w:tblLook w:val="04A0" w:firstRow="1" w:lastRow="0" w:firstColumn="1" w:lastColumn="0" w:noHBand="0" w:noVBand="1"/>
      </w:tblPr>
      <w:tblGrid>
        <w:gridCol w:w="4508"/>
        <w:gridCol w:w="4508"/>
      </w:tblGrid>
      <w:tr w:rsidR="00DA0AAC" w14:paraId="23FD63DD" w14:textId="77777777" w:rsidTr="00DA0AAC">
        <w:tc>
          <w:tcPr>
            <w:tcW w:w="9016" w:type="dxa"/>
            <w:gridSpan w:val="2"/>
            <w:shd w:val="clear" w:color="auto" w:fill="FF0000"/>
          </w:tcPr>
          <w:p w14:paraId="2517FACD" w14:textId="7E3ABA43" w:rsidR="00DA0AAC" w:rsidRPr="00DA0AAC" w:rsidRDefault="00D14149">
            <w:pPr>
              <w:rPr>
                <w:rFonts w:ascii="Arial" w:hAnsi="Arial" w:cs="Arial"/>
                <w:b/>
                <w:color w:val="FFFFFF" w:themeColor="background1"/>
                <w:sz w:val="24"/>
                <w:szCs w:val="24"/>
              </w:rPr>
            </w:pPr>
            <w:r>
              <w:rPr>
                <w:rFonts w:ascii="Arial" w:hAnsi="Arial" w:cs="Arial"/>
                <w:b/>
                <w:color w:val="FFFFFF" w:themeColor="background1"/>
                <w:sz w:val="24"/>
                <w:szCs w:val="24"/>
              </w:rPr>
              <w:t xml:space="preserve">PAM </w:t>
            </w:r>
            <w:r w:rsidR="00D26A68">
              <w:rPr>
                <w:rFonts w:ascii="Arial" w:hAnsi="Arial" w:cs="Arial"/>
                <w:b/>
                <w:color w:val="FFFFFF" w:themeColor="background1"/>
                <w:sz w:val="24"/>
                <w:szCs w:val="24"/>
              </w:rPr>
              <w:t>d</w:t>
            </w:r>
            <w:r>
              <w:rPr>
                <w:rFonts w:ascii="Arial" w:hAnsi="Arial" w:cs="Arial"/>
                <w:b/>
                <w:color w:val="FFFFFF" w:themeColor="background1"/>
                <w:sz w:val="24"/>
                <w:szCs w:val="24"/>
              </w:rPr>
              <w:t>eliverables and KPIs</w:t>
            </w:r>
          </w:p>
        </w:tc>
      </w:tr>
      <w:tr w:rsidR="00F61EBE" w14:paraId="7FCA57F1" w14:textId="77777777" w:rsidTr="00C803E1">
        <w:tc>
          <w:tcPr>
            <w:tcW w:w="4508" w:type="dxa"/>
            <w:shd w:val="clear" w:color="auto" w:fill="D9D9D9" w:themeFill="background1" w:themeFillShade="D9"/>
          </w:tcPr>
          <w:p w14:paraId="69D6E5EF" w14:textId="7ACC2201" w:rsidR="00A85F94" w:rsidRDefault="00D26A68">
            <w:pPr>
              <w:rPr>
                <w:rFonts w:ascii="Arial" w:hAnsi="Arial" w:cs="Arial"/>
                <w:b/>
                <w:sz w:val="24"/>
                <w:szCs w:val="24"/>
              </w:rPr>
            </w:pPr>
            <w:r>
              <w:rPr>
                <w:rFonts w:ascii="Arial" w:hAnsi="Arial" w:cs="Arial"/>
                <w:b/>
                <w:sz w:val="24"/>
                <w:szCs w:val="24"/>
              </w:rPr>
              <w:t>Deliverables</w:t>
            </w:r>
            <w:r w:rsidR="00A85F94">
              <w:rPr>
                <w:rFonts w:ascii="Arial" w:hAnsi="Arial" w:cs="Arial"/>
                <w:b/>
                <w:sz w:val="24"/>
                <w:szCs w:val="24"/>
              </w:rPr>
              <w:t>:</w:t>
            </w:r>
          </w:p>
          <w:p w14:paraId="7D6D47C9" w14:textId="1B112D96" w:rsidR="00F61EBE" w:rsidRPr="00F61EBE" w:rsidRDefault="000712C9">
            <w:pPr>
              <w:rPr>
                <w:rFonts w:ascii="Arial" w:hAnsi="Arial" w:cs="Arial"/>
                <w:b/>
                <w:sz w:val="24"/>
                <w:szCs w:val="24"/>
              </w:rPr>
            </w:pPr>
            <w:r>
              <w:rPr>
                <w:rFonts w:ascii="Arial" w:hAnsi="Arial" w:cs="Arial"/>
                <w:b/>
                <w:sz w:val="24"/>
                <w:szCs w:val="24"/>
              </w:rPr>
              <w:t xml:space="preserve">Business </w:t>
            </w:r>
            <w:r w:rsidR="00D14149">
              <w:rPr>
                <w:rFonts w:ascii="Arial" w:hAnsi="Arial" w:cs="Arial"/>
                <w:b/>
                <w:sz w:val="24"/>
                <w:szCs w:val="24"/>
              </w:rPr>
              <w:t>Engagement</w:t>
            </w:r>
            <w:r w:rsidR="00E955D3">
              <w:rPr>
                <w:rFonts w:ascii="Arial" w:hAnsi="Arial" w:cs="Arial"/>
                <w:b/>
                <w:sz w:val="24"/>
                <w:szCs w:val="24"/>
              </w:rPr>
              <w:t xml:space="preserve"> phase</w:t>
            </w:r>
          </w:p>
        </w:tc>
        <w:tc>
          <w:tcPr>
            <w:tcW w:w="4508" w:type="dxa"/>
            <w:shd w:val="clear" w:color="auto" w:fill="D9D9D9" w:themeFill="background1" w:themeFillShade="D9"/>
          </w:tcPr>
          <w:p w14:paraId="5AA4CFF2" w14:textId="33890743" w:rsidR="00F61EBE" w:rsidRPr="00F61EBE" w:rsidRDefault="001557AF" w:rsidP="00F61EBE">
            <w:pPr>
              <w:rPr>
                <w:rFonts w:ascii="Arial" w:hAnsi="Arial" w:cs="Arial"/>
                <w:b/>
                <w:sz w:val="24"/>
                <w:szCs w:val="24"/>
              </w:rPr>
            </w:pPr>
            <w:r>
              <w:rPr>
                <w:rFonts w:ascii="Arial" w:hAnsi="Arial" w:cs="Arial"/>
                <w:b/>
                <w:sz w:val="24"/>
                <w:szCs w:val="24"/>
              </w:rPr>
              <w:t>KPI</w:t>
            </w:r>
            <w:r w:rsidR="00E955D3">
              <w:rPr>
                <w:rFonts w:ascii="Arial" w:hAnsi="Arial" w:cs="Arial"/>
                <w:b/>
                <w:sz w:val="24"/>
                <w:szCs w:val="24"/>
              </w:rPr>
              <w:t>s</w:t>
            </w:r>
          </w:p>
        </w:tc>
      </w:tr>
      <w:tr w:rsidR="00D14149" w14:paraId="1B79275C" w14:textId="77777777" w:rsidTr="0051526E">
        <w:tc>
          <w:tcPr>
            <w:tcW w:w="4508" w:type="dxa"/>
          </w:tcPr>
          <w:p w14:paraId="767BD28B" w14:textId="4A7EB581" w:rsidR="00D14149" w:rsidRPr="00D14149" w:rsidRDefault="00D14149">
            <w:pPr>
              <w:rPr>
                <w:rFonts w:ascii="Arial" w:hAnsi="Arial" w:cs="Arial"/>
                <w:sz w:val="24"/>
                <w:szCs w:val="24"/>
              </w:rPr>
            </w:pPr>
            <w:r>
              <w:rPr>
                <w:rFonts w:ascii="Arial" w:hAnsi="Arial" w:cs="Arial"/>
                <w:sz w:val="24"/>
                <w:szCs w:val="24"/>
              </w:rPr>
              <w:t>Identify suitable businesses for inclusion in the programme</w:t>
            </w:r>
          </w:p>
        </w:tc>
        <w:tc>
          <w:tcPr>
            <w:tcW w:w="4508" w:type="dxa"/>
          </w:tcPr>
          <w:p w14:paraId="074920BA" w14:textId="6151D590" w:rsidR="00C8254F" w:rsidRPr="00934659" w:rsidRDefault="00934659">
            <w:pPr>
              <w:rPr>
                <w:rFonts w:ascii="Arial" w:hAnsi="Arial" w:cs="Arial"/>
                <w:sz w:val="24"/>
                <w:szCs w:val="24"/>
              </w:rPr>
            </w:pPr>
            <w:r>
              <w:rPr>
                <w:rFonts w:ascii="Arial" w:hAnsi="Arial" w:cs="Arial"/>
                <w:sz w:val="24"/>
                <w:szCs w:val="24"/>
              </w:rPr>
              <w:t xml:space="preserve">Agreed number of suitable businesses from across the value chain </w:t>
            </w:r>
            <w:r w:rsidR="003E6423">
              <w:rPr>
                <w:rFonts w:ascii="Arial" w:hAnsi="Arial" w:cs="Arial"/>
                <w:sz w:val="24"/>
                <w:szCs w:val="24"/>
              </w:rPr>
              <w:t>signed up to the programme</w:t>
            </w:r>
          </w:p>
        </w:tc>
      </w:tr>
      <w:tr w:rsidR="00E955D3" w14:paraId="4ED22FB7" w14:textId="77777777" w:rsidTr="00C803E1">
        <w:tc>
          <w:tcPr>
            <w:tcW w:w="4508" w:type="dxa"/>
            <w:shd w:val="clear" w:color="auto" w:fill="D9D9D9" w:themeFill="background1" w:themeFillShade="D9"/>
          </w:tcPr>
          <w:p w14:paraId="201B80C8" w14:textId="354F8242" w:rsidR="00A85F94" w:rsidRDefault="00D26A68" w:rsidP="00D33A60">
            <w:pPr>
              <w:contextualSpacing/>
              <w:rPr>
                <w:rFonts w:ascii="Arial" w:eastAsia="Calibri" w:hAnsi="Arial" w:cs="Arial"/>
                <w:b/>
                <w:sz w:val="24"/>
                <w:szCs w:val="24"/>
              </w:rPr>
            </w:pPr>
            <w:r>
              <w:rPr>
                <w:rFonts w:ascii="Arial" w:eastAsia="Calibri" w:hAnsi="Arial" w:cs="Arial"/>
                <w:b/>
                <w:sz w:val="24"/>
                <w:szCs w:val="24"/>
              </w:rPr>
              <w:t>Deliverables</w:t>
            </w:r>
            <w:r w:rsidR="00A85F94">
              <w:rPr>
                <w:rFonts w:ascii="Arial" w:eastAsia="Calibri" w:hAnsi="Arial" w:cs="Arial"/>
                <w:b/>
                <w:sz w:val="24"/>
                <w:szCs w:val="24"/>
              </w:rPr>
              <w:t>:</w:t>
            </w:r>
          </w:p>
          <w:p w14:paraId="0F3966F7" w14:textId="1F4B201B" w:rsidR="00E955D3" w:rsidRPr="00E955D3" w:rsidRDefault="00E955D3" w:rsidP="00D33A60">
            <w:pPr>
              <w:contextualSpacing/>
              <w:rPr>
                <w:rFonts w:ascii="Arial" w:eastAsia="Calibri" w:hAnsi="Arial" w:cs="Arial"/>
                <w:b/>
                <w:sz w:val="24"/>
                <w:szCs w:val="24"/>
              </w:rPr>
            </w:pPr>
            <w:r>
              <w:rPr>
                <w:rFonts w:ascii="Arial" w:eastAsia="Calibri" w:hAnsi="Arial" w:cs="Arial"/>
                <w:b/>
                <w:sz w:val="24"/>
                <w:szCs w:val="24"/>
              </w:rPr>
              <w:t>B</w:t>
            </w:r>
            <w:r w:rsidR="000712C9">
              <w:rPr>
                <w:rFonts w:ascii="Arial" w:eastAsia="Calibri" w:hAnsi="Arial" w:cs="Arial"/>
                <w:b/>
                <w:sz w:val="24"/>
                <w:szCs w:val="24"/>
              </w:rPr>
              <w:t xml:space="preserve">usiness </w:t>
            </w:r>
            <w:r>
              <w:rPr>
                <w:rFonts w:ascii="Arial" w:eastAsia="Calibri" w:hAnsi="Arial" w:cs="Arial"/>
                <w:b/>
                <w:sz w:val="24"/>
                <w:szCs w:val="24"/>
              </w:rPr>
              <w:t>Development phase</w:t>
            </w:r>
          </w:p>
        </w:tc>
        <w:tc>
          <w:tcPr>
            <w:tcW w:w="4508" w:type="dxa"/>
            <w:shd w:val="clear" w:color="auto" w:fill="D9D9D9" w:themeFill="background1" w:themeFillShade="D9"/>
          </w:tcPr>
          <w:p w14:paraId="282FDA30" w14:textId="78B81441" w:rsidR="00E955D3" w:rsidRPr="00E955D3" w:rsidRDefault="00E955D3" w:rsidP="00F61EBE">
            <w:pPr>
              <w:rPr>
                <w:rFonts w:ascii="Arial" w:hAnsi="Arial" w:cs="Arial"/>
                <w:b/>
                <w:sz w:val="24"/>
                <w:szCs w:val="24"/>
              </w:rPr>
            </w:pPr>
            <w:r>
              <w:rPr>
                <w:rFonts w:ascii="Arial" w:hAnsi="Arial" w:cs="Arial"/>
                <w:b/>
                <w:sz w:val="24"/>
                <w:szCs w:val="24"/>
              </w:rPr>
              <w:t>KPIs</w:t>
            </w:r>
          </w:p>
        </w:tc>
      </w:tr>
      <w:tr w:rsidR="00223A1B" w14:paraId="26C3381F" w14:textId="77777777" w:rsidTr="0051526E">
        <w:tc>
          <w:tcPr>
            <w:tcW w:w="4508" w:type="dxa"/>
          </w:tcPr>
          <w:p w14:paraId="00F7452D" w14:textId="0C9AA8CD" w:rsidR="00223A1B" w:rsidRPr="00695E51" w:rsidRDefault="00223A1B" w:rsidP="00C803E1">
            <w:pPr>
              <w:contextualSpacing/>
              <w:rPr>
                <w:rFonts w:ascii="Arial" w:eastAsia="Calibri" w:hAnsi="Arial" w:cs="Arial"/>
                <w:sz w:val="24"/>
                <w:szCs w:val="24"/>
              </w:rPr>
            </w:pPr>
            <w:r w:rsidRPr="00695E51">
              <w:rPr>
                <w:rFonts w:ascii="Arial" w:eastAsia="Calibri" w:hAnsi="Arial" w:cs="Arial"/>
                <w:sz w:val="24"/>
                <w:szCs w:val="24"/>
              </w:rPr>
              <w:t>Undertake accessibility audits of the businesses’ products and services</w:t>
            </w:r>
          </w:p>
          <w:p w14:paraId="30D9E8F5" w14:textId="77777777" w:rsidR="00223A1B" w:rsidRDefault="00223A1B" w:rsidP="00D33A60">
            <w:pPr>
              <w:contextualSpacing/>
              <w:rPr>
                <w:rFonts w:ascii="Arial" w:eastAsia="Calibri" w:hAnsi="Arial" w:cs="Arial"/>
                <w:sz w:val="24"/>
                <w:szCs w:val="24"/>
              </w:rPr>
            </w:pPr>
          </w:p>
        </w:tc>
        <w:tc>
          <w:tcPr>
            <w:tcW w:w="4508" w:type="dxa"/>
            <w:vMerge w:val="restart"/>
          </w:tcPr>
          <w:p w14:paraId="03D085BD" w14:textId="77777777" w:rsidR="00223A1B" w:rsidRPr="00223A1B" w:rsidRDefault="00223A1B" w:rsidP="00223A1B">
            <w:pPr>
              <w:contextualSpacing/>
              <w:rPr>
                <w:rFonts w:ascii="Arial" w:eastAsia="Calibri" w:hAnsi="Arial" w:cs="Arial"/>
                <w:sz w:val="24"/>
                <w:szCs w:val="24"/>
              </w:rPr>
            </w:pPr>
            <w:r w:rsidRPr="00223A1B">
              <w:rPr>
                <w:rFonts w:ascii="Arial" w:eastAsia="Calibri" w:hAnsi="Arial" w:cs="Arial"/>
                <w:sz w:val="24"/>
                <w:szCs w:val="24"/>
              </w:rPr>
              <w:t>An accessibility audit completed for each business and a detailed accessibility report and an Improvement Plan provided</w:t>
            </w:r>
          </w:p>
          <w:p w14:paraId="32CABD0C" w14:textId="77777777" w:rsidR="00223A1B" w:rsidRDefault="00223A1B" w:rsidP="00F61EBE">
            <w:pPr>
              <w:rPr>
                <w:rFonts w:ascii="Arial" w:hAnsi="Arial" w:cs="Arial"/>
                <w:b/>
                <w:sz w:val="24"/>
                <w:szCs w:val="24"/>
              </w:rPr>
            </w:pPr>
          </w:p>
        </w:tc>
      </w:tr>
      <w:tr w:rsidR="00223A1B" w14:paraId="49CE72E9" w14:textId="77777777" w:rsidTr="0051526E">
        <w:tc>
          <w:tcPr>
            <w:tcW w:w="4508" w:type="dxa"/>
          </w:tcPr>
          <w:p w14:paraId="76940E79" w14:textId="2C02AD65" w:rsidR="00223A1B" w:rsidRPr="00695E51" w:rsidRDefault="00223A1B" w:rsidP="00C803E1">
            <w:pPr>
              <w:contextualSpacing/>
              <w:rPr>
                <w:rFonts w:ascii="Arial" w:eastAsia="Calibri" w:hAnsi="Arial" w:cs="Arial"/>
                <w:sz w:val="24"/>
                <w:szCs w:val="24"/>
              </w:rPr>
            </w:pPr>
            <w:r w:rsidRPr="00695E51">
              <w:rPr>
                <w:rFonts w:ascii="Arial" w:eastAsia="Calibri" w:hAnsi="Arial" w:cs="Arial"/>
                <w:sz w:val="24"/>
                <w:szCs w:val="24"/>
              </w:rPr>
              <w:t>Write a report and improvement plan for each business, including a summary o</w:t>
            </w:r>
            <w:r>
              <w:rPr>
                <w:rFonts w:ascii="Arial" w:eastAsia="Calibri" w:hAnsi="Arial" w:cs="Arial"/>
                <w:sz w:val="24"/>
                <w:szCs w:val="24"/>
              </w:rPr>
              <w:t xml:space="preserve">f existing provision, </w:t>
            </w:r>
            <w:r w:rsidR="004F4CE9">
              <w:rPr>
                <w:rFonts w:ascii="Arial" w:eastAsia="Calibri" w:hAnsi="Arial" w:cs="Arial"/>
                <w:sz w:val="24"/>
                <w:szCs w:val="24"/>
              </w:rPr>
              <w:t xml:space="preserve">good areas and </w:t>
            </w:r>
            <w:r w:rsidRPr="00695E51">
              <w:rPr>
                <w:rFonts w:ascii="Arial" w:eastAsia="Calibri" w:hAnsi="Arial" w:cs="Arial"/>
                <w:sz w:val="24"/>
                <w:szCs w:val="24"/>
              </w:rPr>
              <w:t xml:space="preserve">areas </w:t>
            </w:r>
            <w:r w:rsidR="004F4CE9">
              <w:rPr>
                <w:rFonts w:ascii="Arial" w:eastAsia="Calibri" w:hAnsi="Arial" w:cs="Arial"/>
                <w:sz w:val="24"/>
                <w:szCs w:val="24"/>
              </w:rPr>
              <w:t>for improvement with prioritised recommendations identified.</w:t>
            </w:r>
          </w:p>
          <w:p w14:paraId="1909E4F0" w14:textId="77777777" w:rsidR="00223A1B" w:rsidRPr="00695E51" w:rsidRDefault="00223A1B" w:rsidP="00C803E1">
            <w:pPr>
              <w:contextualSpacing/>
              <w:rPr>
                <w:rFonts w:ascii="Arial" w:eastAsia="Calibri" w:hAnsi="Arial" w:cs="Arial"/>
                <w:sz w:val="24"/>
                <w:szCs w:val="24"/>
              </w:rPr>
            </w:pPr>
          </w:p>
        </w:tc>
        <w:tc>
          <w:tcPr>
            <w:tcW w:w="4508" w:type="dxa"/>
            <w:vMerge/>
          </w:tcPr>
          <w:p w14:paraId="2BA09059" w14:textId="77777777" w:rsidR="00223A1B" w:rsidRDefault="00223A1B" w:rsidP="00F61EBE">
            <w:pPr>
              <w:rPr>
                <w:rFonts w:ascii="Arial" w:hAnsi="Arial" w:cs="Arial"/>
                <w:b/>
                <w:sz w:val="24"/>
                <w:szCs w:val="24"/>
              </w:rPr>
            </w:pPr>
          </w:p>
        </w:tc>
      </w:tr>
      <w:tr w:rsidR="00C803E1" w14:paraId="51B61945" w14:textId="77777777" w:rsidTr="0051526E">
        <w:tc>
          <w:tcPr>
            <w:tcW w:w="4508" w:type="dxa"/>
          </w:tcPr>
          <w:p w14:paraId="1F9E56FA" w14:textId="38673908" w:rsidR="00C803E1" w:rsidRPr="00695E51" w:rsidRDefault="00C803E1" w:rsidP="00C803E1">
            <w:pPr>
              <w:contextualSpacing/>
              <w:rPr>
                <w:rFonts w:ascii="Arial" w:eastAsia="Calibri" w:hAnsi="Arial" w:cs="Arial"/>
                <w:sz w:val="24"/>
                <w:szCs w:val="24"/>
              </w:rPr>
            </w:pPr>
            <w:r w:rsidRPr="00695E51">
              <w:rPr>
                <w:rFonts w:ascii="Arial" w:eastAsia="Calibri" w:hAnsi="Arial" w:cs="Arial"/>
                <w:sz w:val="24"/>
                <w:szCs w:val="24"/>
              </w:rPr>
              <w:t>Co-ordinate and monitor the completion of online disability awareness training by the participating businesses’ customer-facing staff members.</w:t>
            </w:r>
            <w:r w:rsidRPr="00695E51">
              <w:rPr>
                <w:rFonts w:ascii="Arial" w:eastAsia="Calibri" w:hAnsi="Arial" w:cs="Arial"/>
                <w:sz w:val="24"/>
                <w:szCs w:val="24"/>
              </w:rPr>
              <w:br/>
            </w:r>
          </w:p>
        </w:tc>
        <w:tc>
          <w:tcPr>
            <w:tcW w:w="4508" w:type="dxa"/>
          </w:tcPr>
          <w:p w14:paraId="69A93091" w14:textId="77777777" w:rsidR="00223A1B" w:rsidRPr="00223A1B" w:rsidRDefault="00223A1B" w:rsidP="00223A1B">
            <w:pPr>
              <w:contextualSpacing/>
              <w:rPr>
                <w:rFonts w:ascii="Arial" w:eastAsia="Calibri" w:hAnsi="Arial" w:cs="Arial"/>
                <w:sz w:val="24"/>
                <w:szCs w:val="24"/>
              </w:rPr>
            </w:pPr>
            <w:r w:rsidRPr="00223A1B">
              <w:rPr>
                <w:rFonts w:ascii="Arial" w:eastAsia="Calibri" w:hAnsi="Arial" w:cs="Arial"/>
                <w:sz w:val="24"/>
                <w:szCs w:val="24"/>
              </w:rPr>
              <w:t>At least 90% of identified customer facing staff at each business completed 100% of the online accessibility training</w:t>
            </w:r>
          </w:p>
          <w:p w14:paraId="187B6A9F" w14:textId="77777777" w:rsidR="00C803E1" w:rsidRDefault="00C803E1" w:rsidP="00F61EBE">
            <w:pPr>
              <w:rPr>
                <w:rFonts w:ascii="Arial" w:hAnsi="Arial" w:cs="Arial"/>
                <w:b/>
                <w:sz w:val="24"/>
                <w:szCs w:val="24"/>
              </w:rPr>
            </w:pPr>
          </w:p>
        </w:tc>
      </w:tr>
      <w:tr w:rsidR="00C803E1" w14:paraId="6EFE50A8" w14:textId="77777777" w:rsidTr="0051526E">
        <w:tc>
          <w:tcPr>
            <w:tcW w:w="4508" w:type="dxa"/>
          </w:tcPr>
          <w:p w14:paraId="3EA46883" w14:textId="0EF74EE9" w:rsidR="00C803E1" w:rsidRPr="00695E51" w:rsidRDefault="00C803E1" w:rsidP="00C803E1">
            <w:pPr>
              <w:contextualSpacing/>
              <w:rPr>
                <w:rFonts w:ascii="Arial" w:eastAsia="Calibri" w:hAnsi="Arial" w:cs="Arial"/>
                <w:sz w:val="24"/>
                <w:szCs w:val="24"/>
              </w:rPr>
            </w:pPr>
            <w:r w:rsidRPr="00695E51">
              <w:rPr>
                <w:rFonts w:ascii="Arial" w:eastAsia="Calibri" w:hAnsi="Arial" w:cs="Arial"/>
                <w:sz w:val="24"/>
                <w:szCs w:val="24"/>
              </w:rPr>
              <w:lastRenderedPageBreak/>
              <w:t>Manage a mystery shopping process, working with local accessibility groups.</w:t>
            </w:r>
          </w:p>
        </w:tc>
        <w:tc>
          <w:tcPr>
            <w:tcW w:w="4508" w:type="dxa"/>
          </w:tcPr>
          <w:p w14:paraId="601C1ADB" w14:textId="4A18865C" w:rsidR="00E43CC0" w:rsidRPr="00E43CC0" w:rsidRDefault="00E43CC0" w:rsidP="00E43CC0">
            <w:pPr>
              <w:contextualSpacing/>
              <w:rPr>
                <w:rFonts w:ascii="Arial" w:eastAsia="Calibri" w:hAnsi="Arial" w:cs="Arial"/>
                <w:sz w:val="24"/>
                <w:szCs w:val="24"/>
              </w:rPr>
            </w:pPr>
            <w:r w:rsidRPr="00E43CC0">
              <w:rPr>
                <w:rFonts w:ascii="Arial" w:eastAsia="Calibri" w:hAnsi="Arial" w:cs="Arial"/>
                <w:sz w:val="24"/>
                <w:szCs w:val="24"/>
              </w:rPr>
              <w:t>At least one mystery shopping visit by a person wi</w:t>
            </w:r>
            <w:r w:rsidR="004F4CE9">
              <w:rPr>
                <w:rFonts w:ascii="Arial" w:eastAsia="Calibri" w:hAnsi="Arial" w:cs="Arial"/>
                <w:sz w:val="24"/>
                <w:szCs w:val="24"/>
              </w:rPr>
              <w:t xml:space="preserve">th accessibility requirements for each business, </w:t>
            </w:r>
            <w:r w:rsidRPr="00E43CC0">
              <w:rPr>
                <w:rFonts w:ascii="Arial" w:eastAsia="Calibri" w:hAnsi="Arial" w:cs="Arial"/>
                <w:sz w:val="24"/>
                <w:szCs w:val="24"/>
              </w:rPr>
              <w:t>with feedback documented (up to maximum of three)</w:t>
            </w:r>
          </w:p>
          <w:p w14:paraId="444A3C76" w14:textId="77777777" w:rsidR="00C803E1" w:rsidRDefault="00C803E1" w:rsidP="00F61EBE">
            <w:pPr>
              <w:rPr>
                <w:rFonts w:ascii="Arial" w:hAnsi="Arial" w:cs="Arial"/>
                <w:b/>
                <w:sz w:val="24"/>
                <w:szCs w:val="24"/>
              </w:rPr>
            </w:pPr>
          </w:p>
        </w:tc>
      </w:tr>
      <w:tr w:rsidR="00C803E1" w14:paraId="373899BC" w14:textId="77777777" w:rsidTr="0051526E">
        <w:tc>
          <w:tcPr>
            <w:tcW w:w="4508" w:type="dxa"/>
          </w:tcPr>
          <w:p w14:paraId="637B977B" w14:textId="35055220" w:rsidR="00C803E1" w:rsidRPr="00695E51" w:rsidRDefault="00D13B3A" w:rsidP="00C803E1">
            <w:pPr>
              <w:contextualSpacing/>
              <w:rPr>
                <w:rFonts w:ascii="Arial" w:eastAsia="Calibri" w:hAnsi="Arial" w:cs="Arial"/>
                <w:sz w:val="24"/>
                <w:szCs w:val="24"/>
              </w:rPr>
            </w:pPr>
            <w:r>
              <w:rPr>
                <w:rFonts w:ascii="Arial" w:eastAsia="Calibri" w:hAnsi="Arial" w:cs="Arial"/>
                <w:sz w:val="24"/>
                <w:szCs w:val="24"/>
              </w:rPr>
              <w:t>Support businesses in providing accessibility information on their website</w:t>
            </w:r>
          </w:p>
          <w:p w14:paraId="7F1A3708" w14:textId="77777777" w:rsidR="00C803E1" w:rsidRPr="00695E51" w:rsidRDefault="00C803E1" w:rsidP="00C803E1">
            <w:pPr>
              <w:contextualSpacing/>
              <w:rPr>
                <w:rFonts w:ascii="Arial" w:eastAsia="Calibri" w:hAnsi="Arial" w:cs="Arial"/>
                <w:sz w:val="24"/>
                <w:szCs w:val="24"/>
              </w:rPr>
            </w:pPr>
          </w:p>
        </w:tc>
        <w:tc>
          <w:tcPr>
            <w:tcW w:w="4508" w:type="dxa"/>
          </w:tcPr>
          <w:p w14:paraId="5F3A22D9" w14:textId="51C75CB7" w:rsidR="00E43CC0" w:rsidRPr="00E43CC0" w:rsidRDefault="00D13B3A" w:rsidP="00E43CC0">
            <w:pPr>
              <w:contextualSpacing/>
              <w:rPr>
                <w:rFonts w:ascii="Arial" w:eastAsia="Calibri" w:hAnsi="Arial" w:cs="Arial"/>
                <w:sz w:val="24"/>
                <w:szCs w:val="24"/>
              </w:rPr>
            </w:pPr>
            <w:r>
              <w:rPr>
                <w:rFonts w:ascii="Arial" w:eastAsia="Calibri" w:hAnsi="Arial" w:cs="Arial"/>
                <w:sz w:val="24"/>
                <w:szCs w:val="24"/>
              </w:rPr>
              <w:t>H</w:t>
            </w:r>
            <w:r w:rsidR="00E43CC0" w:rsidRPr="00E43CC0">
              <w:rPr>
                <w:rFonts w:ascii="Arial" w:eastAsia="Calibri" w:hAnsi="Arial" w:cs="Arial"/>
                <w:sz w:val="24"/>
                <w:szCs w:val="24"/>
              </w:rPr>
              <w:t xml:space="preserve">igh-quality </w:t>
            </w:r>
            <w:r>
              <w:rPr>
                <w:rFonts w:ascii="Arial" w:eastAsia="Calibri" w:hAnsi="Arial" w:cs="Arial"/>
                <w:sz w:val="24"/>
                <w:szCs w:val="24"/>
              </w:rPr>
              <w:t>accessibility information published on each business website and / or an AccessAble Detailed Access Guide created</w:t>
            </w:r>
          </w:p>
          <w:p w14:paraId="2BBE1BAE" w14:textId="77777777" w:rsidR="00C803E1" w:rsidRDefault="00C803E1" w:rsidP="00F61EBE">
            <w:pPr>
              <w:rPr>
                <w:rFonts w:ascii="Arial" w:hAnsi="Arial" w:cs="Arial"/>
                <w:b/>
                <w:sz w:val="24"/>
                <w:szCs w:val="24"/>
              </w:rPr>
            </w:pPr>
          </w:p>
        </w:tc>
      </w:tr>
      <w:tr w:rsidR="00C803E1" w14:paraId="003B2823" w14:textId="77777777" w:rsidTr="0051526E">
        <w:tc>
          <w:tcPr>
            <w:tcW w:w="4508" w:type="dxa"/>
          </w:tcPr>
          <w:p w14:paraId="2ACDECFD" w14:textId="3AD27720" w:rsidR="00C803E1" w:rsidRDefault="00C803E1" w:rsidP="00C803E1">
            <w:pPr>
              <w:contextualSpacing/>
              <w:rPr>
                <w:rFonts w:ascii="Arial" w:eastAsia="Calibri" w:hAnsi="Arial" w:cs="Arial"/>
                <w:sz w:val="24"/>
                <w:szCs w:val="24"/>
              </w:rPr>
            </w:pPr>
            <w:r w:rsidRPr="00695E51">
              <w:rPr>
                <w:rFonts w:ascii="Arial" w:eastAsia="Calibri" w:hAnsi="Arial" w:cs="Arial"/>
                <w:sz w:val="24"/>
                <w:szCs w:val="24"/>
              </w:rPr>
              <w:t>Support businesses to follow best practice in the provision of accessibilit</w:t>
            </w:r>
            <w:r>
              <w:rPr>
                <w:rFonts w:ascii="Arial" w:eastAsia="Calibri" w:hAnsi="Arial" w:cs="Arial"/>
                <w:sz w:val="24"/>
                <w:szCs w:val="24"/>
              </w:rPr>
              <w:t>y information on their webs</w:t>
            </w:r>
            <w:r w:rsidR="009241FB">
              <w:rPr>
                <w:rFonts w:ascii="Arial" w:eastAsia="Calibri" w:hAnsi="Arial" w:cs="Arial"/>
                <w:sz w:val="24"/>
                <w:szCs w:val="24"/>
              </w:rPr>
              <w:t>ite</w:t>
            </w:r>
          </w:p>
          <w:p w14:paraId="3730CEC8" w14:textId="38061116" w:rsidR="009241FB" w:rsidRDefault="009241FB" w:rsidP="00C803E1">
            <w:pPr>
              <w:contextualSpacing/>
              <w:rPr>
                <w:rFonts w:ascii="Arial" w:eastAsia="Calibri" w:hAnsi="Arial" w:cs="Arial"/>
                <w:sz w:val="24"/>
                <w:szCs w:val="24"/>
              </w:rPr>
            </w:pPr>
            <w:r>
              <w:rPr>
                <w:rFonts w:ascii="Arial" w:eastAsia="Calibri" w:hAnsi="Arial" w:cs="Arial"/>
                <w:sz w:val="24"/>
                <w:szCs w:val="24"/>
              </w:rPr>
              <w:t>(</w:t>
            </w:r>
            <w:r w:rsidR="00D26A68">
              <w:rPr>
                <w:rFonts w:ascii="Arial" w:eastAsia="Calibri" w:hAnsi="Arial" w:cs="Arial"/>
                <w:sz w:val="24"/>
                <w:szCs w:val="24"/>
              </w:rPr>
              <w:t>note that</w:t>
            </w:r>
            <w:r>
              <w:rPr>
                <w:rFonts w:ascii="Arial" w:eastAsia="Calibri" w:hAnsi="Arial" w:cs="Arial"/>
                <w:sz w:val="24"/>
                <w:szCs w:val="24"/>
              </w:rPr>
              <w:t xml:space="preserve"> this does not include an evaluation of whether the business website meets technical website accessibility standards e.g. W3C or WCAG)</w:t>
            </w:r>
          </w:p>
          <w:p w14:paraId="47FE608F" w14:textId="1FD789CB" w:rsidR="00C803E1" w:rsidRDefault="00C803E1" w:rsidP="00C803E1">
            <w:pPr>
              <w:contextualSpacing/>
              <w:rPr>
                <w:rFonts w:ascii="Arial" w:eastAsia="Calibri" w:hAnsi="Arial" w:cs="Arial"/>
                <w:sz w:val="24"/>
                <w:szCs w:val="24"/>
              </w:rPr>
            </w:pPr>
          </w:p>
        </w:tc>
        <w:tc>
          <w:tcPr>
            <w:tcW w:w="4508" w:type="dxa"/>
          </w:tcPr>
          <w:p w14:paraId="252816C0" w14:textId="4101BD11" w:rsidR="00EC0265" w:rsidRPr="00EC0265" w:rsidRDefault="00EC0265" w:rsidP="00EC0265">
            <w:pPr>
              <w:contextualSpacing/>
              <w:rPr>
                <w:rFonts w:ascii="Arial" w:eastAsia="Calibri" w:hAnsi="Arial" w:cs="Arial"/>
                <w:sz w:val="24"/>
                <w:szCs w:val="24"/>
              </w:rPr>
            </w:pPr>
            <w:r w:rsidRPr="00EC0265">
              <w:rPr>
                <w:rFonts w:ascii="Arial" w:eastAsia="Calibri" w:hAnsi="Arial" w:cs="Arial"/>
                <w:sz w:val="24"/>
                <w:szCs w:val="24"/>
              </w:rPr>
              <w:t xml:space="preserve">An </w:t>
            </w:r>
            <w:r w:rsidR="00D26A68">
              <w:rPr>
                <w:rFonts w:ascii="Arial" w:eastAsia="Calibri" w:hAnsi="Arial" w:cs="Arial"/>
                <w:sz w:val="24"/>
                <w:szCs w:val="24"/>
              </w:rPr>
              <w:t>‘</w:t>
            </w:r>
            <w:r w:rsidRPr="00EC0265">
              <w:rPr>
                <w:rFonts w:ascii="Arial" w:eastAsia="Calibri" w:hAnsi="Arial" w:cs="Arial"/>
                <w:sz w:val="24"/>
                <w:szCs w:val="24"/>
              </w:rPr>
              <w:t>Access for All</w:t>
            </w:r>
            <w:r w:rsidR="00D26A68">
              <w:rPr>
                <w:rFonts w:ascii="Arial" w:eastAsia="Calibri" w:hAnsi="Arial" w:cs="Arial"/>
                <w:sz w:val="24"/>
                <w:szCs w:val="24"/>
              </w:rPr>
              <w:t>’ or equivalent</w:t>
            </w:r>
            <w:r w:rsidRPr="00EC0265">
              <w:rPr>
                <w:rFonts w:ascii="Arial" w:eastAsia="Calibri" w:hAnsi="Arial" w:cs="Arial"/>
                <w:sz w:val="24"/>
                <w:szCs w:val="24"/>
              </w:rPr>
              <w:t xml:space="preserve"> section available on the website of each business </w:t>
            </w:r>
          </w:p>
          <w:p w14:paraId="04CB2445" w14:textId="77777777" w:rsidR="00C803E1" w:rsidRDefault="00C803E1" w:rsidP="00F61EBE">
            <w:pPr>
              <w:rPr>
                <w:rFonts w:ascii="Arial" w:hAnsi="Arial" w:cs="Arial"/>
                <w:b/>
                <w:sz w:val="24"/>
                <w:szCs w:val="24"/>
              </w:rPr>
            </w:pPr>
          </w:p>
        </w:tc>
      </w:tr>
      <w:tr w:rsidR="00C803E1" w14:paraId="022C8052" w14:textId="77777777" w:rsidTr="0051526E">
        <w:tc>
          <w:tcPr>
            <w:tcW w:w="4508" w:type="dxa"/>
          </w:tcPr>
          <w:p w14:paraId="19F86C51" w14:textId="534B2261" w:rsidR="00C803E1" w:rsidRPr="00695E51" w:rsidRDefault="00C803E1" w:rsidP="00C803E1">
            <w:pPr>
              <w:contextualSpacing/>
              <w:rPr>
                <w:rFonts w:ascii="Arial" w:eastAsia="Calibri" w:hAnsi="Arial" w:cs="Arial"/>
                <w:sz w:val="24"/>
                <w:szCs w:val="24"/>
              </w:rPr>
            </w:pPr>
            <w:r w:rsidRPr="00695E51">
              <w:rPr>
                <w:rFonts w:ascii="Arial" w:eastAsia="Calibri" w:hAnsi="Arial" w:cs="Arial"/>
                <w:sz w:val="24"/>
                <w:szCs w:val="24"/>
              </w:rPr>
              <w:t xml:space="preserve">Support the management of a </w:t>
            </w:r>
            <w:r w:rsidR="00D26A68">
              <w:rPr>
                <w:rFonts w:ascii="Arial" w:eastAsia="Calibri" w:hAnsi="Arial" w:cs="Arial"/>
                <w:sz w:val="24"/>
                <w:szCs w:val="24"/>
              </w:rPr>
              <w:t>one-to-one</w:t>
            </w:r>
            <w:r w:rsidRPr="00695E51">
              <w:rPr>
                <w:rFonts w:ascii="Arial" w:eastAsia="Calibri" w:hAnsi="Arial" w:cs="Arial"/>
                <w:sz w:val="24"/>
                <w:szCs w:val="24"/>
              </w:rPr>
              <w:t xml:space="preserve"> peer mentoring programme for businesses.</w:t>
            </w:r>
            <w:r w:rsidRPr="00695E51">
              <w:rPr>
                <w:rFonts w:ascii="Arial" w:eastAsia="Calibri" w:hAnsi="Arial" w:cs="Arial"/>
                <w:sz w:val="24"/>
                <w:szCs w:val="24"/>
              </w:rPr>
              <w:br/>
            </w:r>
          </w:p>
        </w:tc>
        <w:tc>
          <w:tcPr>
            <w:tcW w:w="4508" w:type="dxa"/>
          </w:tcPr>
          <w:p w14:paraId="17B0ACAC" w14:textId="76E7C902" w:rsidR="00EC0265" w:rsidRPr="00EC0265" w:rsidRDefault="00EC0265" w:rsidP="00EC0265">
            <w:pPr>
              <w:contextualSpacing/>
              <w:rPr>
                <w:rFonts w:ascii="Arial" w:eastAsia="Calibri" w:hAnsi="Arial" w:cs="Arial"/>
                <w:sz w:val="24"/>
                <w:szCs w:val="24"/>
              </w:rPr>
            </w:pPr>
            <w:r w:rsidRPr="00EC0265">
              <w:rPr>
                <w:rFonts w:ascii="Arial" w:eastAsia="Calibri" w:hAnsi="Arial" w:cs="Arial"/>
                <w:sz w:val="24"/>
                <w:szCs w:val="24"/>
              </w:rPr>
              <w:t xml:space="preserve">Each business receives at least </w:t>
            </w:r>
            <w:r w:rsidR="00D26A68">
              <w:rPr>
                <w:rFonts w:ascii="Arial" w:eastAsia="Calibri" w:hAnsi="Arial" w:cs="Arial"/>
                <w:sz w:val="24"/>
                <w:szCs w:val="24"/>
              </w:rPr>
              <w:t>two</w:t>
            </w:r>
            <w:r w:rsidRPr="00EC0265">
              <w:rPr>
                <w:rFonts w:ascii="Arial" w:eastAsia="Calibri" w:hAnsi="Arial" w:cs="Arial"/>
                <w:sz w:val="24"/>
                <w:szCs w:val="24"/>
              </w:rPr>
              <w:t xml:space="preserve"> calls from their business mentor </w:t>
            </w:r>
          </w:p>
          <w:p w14:paraId="6A600F01" w14:textId="77777777" w:rsidR="00C803E1" w:rsidRDefault="00C803E1" w:rsidP="00F61EBE">
            <w:pPr>
              <w:rPr>
                <w:rFonts w:ascii="Arial" w:hAnsi="Arial" w:cs="Arial"/>
                <w:b/>
                <w:sz w:val="24"/>
                <w:szCs w:val="24"/>
              </w:rPr>
            </w:pPr>
          </w:p>
        </w:tc>
      </w:tr>
      <w:tr w:rsidR="00C803E1" w14:paraId="09C29550" w14:textId="77777777" w:rsidTr="0051526E">
        <w:tc>
          <w:tcPr>
            <w:tcW w:w="4508" w:type="dxa"/>
          </w:tcPr>
          <w:p w14:paraId="12BF2E87" w14:textId="626429DF" w:rsidR="00C803E1" w:rsidRPr="00695E51" w:rsidRDefault="00C803E1" w:rsidP="00C803E1">
            <w:pPr>
              <w:contextualSpacing/>
              <w:rPr>
                <w:rFonts w:ascii="Arial" w:eastAsia="Calibri" w:hAnsi="Arial" w:cs="Arial"/>
                <w:sz w:val="24"/>
                <w:szCs w:val="24"/>
              </w:rPr>
            </w:pPr>
            <w:r w:rsidRPr="00695E51">
              <w:rPr>
                <w:rFonts w:ascii="Arial" w:eastAsia="Calibri" w:hAnsi="Arial" w:cs="Arial"/>
                <w:sz w:val="24"/>
                <w:szCs w:val="24"/>
              </w:rPr>
              <w:t>Manage the delivery of two destination-wide conferences to engage other tourism providers.</w:t>
            </w:r>
            <w:r w:rsidRPr="00695E51">
              <w:rPr>
                <w:rFonts w:ascii="Arial" w:eastAsia="Calibri" w:hAnsi="Arial" w:cs="Arial"/>
                <w:sz w:val="24"/>
                <w:szCs w:val="24"/>
              </w:rPr>
              <w:br/>
            </w:r>
          </w:p>
        </w:tc>
        <w:tc>
          <w:tcPr>
            <w:tcW w:w="4508" w:type="dxa"/>
          </w:tcPr>
          <w:p w14:paraId="0B72E8BC" w14:textId="77777777" w:rsidR="00EC0265" w:rsidRPr="00EC0265" w:rsidRDefault="00EC0265" w:rsidP="00EC0265">
            <w:pPr>
              <w:contextualSpacing/>
              <w:rPr>
                <w:rFonts w:ascii="Arial" w:eastAsia="Calibri" w:hAnsi="Arial" w:cs="Arial"/>
                <w:sz w:val="24"/>
                <w:szCs w:val="24"/>
              </w:rPr>
            </w:pPr>
            <w:r w:rsidRPr="00EC0265">
              <w:rPr>
                <w:rFonts w:ascii="Arial" w:eastAsia="Calibri" w:hAnsi="Arial" w:cs="Arial"/>
                <w:sz w:val="24"/>
                <w:szCs w:val="24"/>
              </w:rPr>
              <w:t xml:space="preserve">Two full day in-person destination-wide events delivered </w:t>
            </w:r>
          </w:p>
          <w:p w14:paraId="4B68AD06" w14:textId="77777777" w:rsidR="00C803E1" w:rsidRDefault="00C803E1" w:rsidP="00F61EBE">
            <w:pPr>
              <w:rPr>
                <w:rFonts w:ascii="Arial" w:hAnsi="Arial" w:cs="Arial"/>
                <w:b/>
                <w:sz w:val="24"/>
                <w:szCs w:val="24"/>
              </w:rPr>
            </w:pPr>
          </w:p>
        </w:tc>
      </w:tr>
    </w:tbl>
    <w:p w14:paraId="37BB638C" w14:textId="614F6F5E" w:rsidR="00CF5A8B" w:rsidRDefault="00CF5A8B" w:rsidP="00B300A1">
      <w:pPr>
        <w:rPr>
          <w:rFonts w:ascii="Arial" w:hAnsi="Arial" w:cs="Arial"/>
          <w:b/>
          <w:sz w:val="24"/>
          <w:szCs w:val="24"/>
        </w:rPr>
      </w:pPr>
    </w:p>
    <w:p w14:paraId="3F704862" w14:textId="04AA35F9" w:rsidR="00F54CBF" w:rsidRDefault="00F54CBF" w:rsidP="00B300A1">
      <w:pPr>
        <w:rPr>
          <w:rFonts w:ascii="Arial" w:hAnsi="Arial" w:cs="Arial"/>
          <w:b/>
          <w:sz w:val="24"/>
          <w:szCs w:val="24"/>
        </w:rPr>
      </w:pPr>
      <w:r>
        <w:rPr>
          <w:rFonts w:ascii="Arial" w:hAnsi="Arial" w:cs="Arial"/>
          <w:b/>
          <w:sz w:val="24"/>
          <w:szCs w:val="24"/>
        </w:rPr>
        <w:t xml:space="preserve">Recruitment </w:t>
      </w:r>
      <w:r w:rsidR="00D26A68">
        <w:rPr>
          <w:rFonts w:ascii="Arial" w:hAnsi="Arial" w:cs="Arial"/>
          <w:b/>
          <w:sz w:val="24"/>
          <w:szCs w:val="24"/>
        </w:rPr>
        <w:t>g</w:t>
      </w:r>
      <w:r w:rsidR="00597B8F">
        <w:rPr>
          <w:rFonts w:ascii="Arial" w:hAnsi="Arial" w:cs="Arial"/>
          <w:b/>
          <w:sz w:val="24"/>
          <w:szCs w:val="24"/>
        </w:rPr>
        <w:t>uidance</w:t>
      </w:r>
    </w:p>
    <w:p w14:paraId="6BEEEC01" w14:textId="2D47A997" w:rsidR="00F54CBF" w:rsidRPr="00F54CBF" w:rsidRDefault="00F54CBF" w:rsidP="00B300A1">
      <w:pPr>
        <w:rPr>
          <w:rFonts w:ascii="Arial" w:hAnsi="Arial" w:cs="Arial"/>
          <w:sz w:val="24"/>
          <w:szCs w:val="24"/>
        </w:rPr>
      </w:pPr>
      <w:r>
        <w:rPr>
          <w:rFonts w:ascii="Arial" w:hAnsi="Arial" w:cs="Arial"/>
          <w:sz w:val="24"/>
          <w:szCs w:val="24"/>
        </w:rPr>
        <w:t>The following guidanc</w:t>
      </w:r>
      <w:r w:rsidR="00D167EF">
        <w:rPr>
          <w:rFonts w:ascii="Arial" w:hAnsi="Arial" w:cs="Arial"/>
          <w:sz w:val="24"/>
          <w:szCs w:val="24"/>
        </w:rPr>
        <w:t xml:space="preserve">e </w:t>
      </w:r>
      <w:r w:rsidR="00EE310D">
        <w:rPr>
          <w:rFonts w:ascii="Arial" w:hAnsi="Arial" w:cs="Arial"/>
          <w:sz w:val="24"/>
          <w:szCs w:val="24"/>
        </w:rPr>
        <w:t>is</w:t>
      </w:r>
      <w:r w:rsidR="00D167EF">
        <w:rPr>
          <w:rFonts w:ascii="Arial" w:hAnsi="Arial" w:cs="Arial"/>
          <w:sz w:val="24"/>
          <w:szCs w:val="24"/>
        </w:rPr>
        <w:t xml:space="preserve"> designed to support you in recruiting</w:t>
      </w:r>
      <w:r>
        <w:rPr>
          <w:rFonts w:ascii="Arial" w:hAnsi="Arial" w:cs="Arial"/>
          <w:sz w:val="24"/>
          <w:szCs w:val="24"/>
        </w:rPr>
        <w:t xml:space="preserve"> PAMs </w:t>
      </w:r>
      <w:r w:rsidR="00D167EF">
        <w:rPr>
          <w:rFonts w:ascii="Arial" w:hAnsi="Arial" w:cs="Arial"/>
          <w:sz w:val="24"/>
          <w:szCs w:val="24"/>
        </w:rPr>
        <w:t>able to</w:t>
      </w:r>
      <w:r>
        <w:rPr>
          <w:rFonts w:ascii="Arial" w:hAnsi="Arial" w:cs="Arial"/>
          <w:sz w:val="24"/>
          <w:szCs w:val="24"/>
        </w:rPr>
        <w:t xml:space="preserve"> deliver the Enhanced </w:t>
      </w:r>
      <w:r w:rsidR="00D26A68">
        <w:rPr>
          <w:rFonts w:ascii="Arial" w:hAnsi="Arial" w:cs="Arial"/>
          <w:sz w:val="24"/>
          <w:szCs w:val="24"/>
        </w:rPr>
        <w:t>P</w:t>
      </w:r>
      <w:r>
        <w:rPr>
          <w:rFonts w:ascii="Arial" w:hAnsi="Arial" w:cs="Arial"/>
          <w:sz w:val="24"/>
          <w:szCs w:val="24"/>
        </w:rPr>
        <w:t>rogramme effectively. It outlines the skills, knowledge and exper</w:t>
      </w:r>
      <w:r w:rsidR="00EE310D">
        <w:rPr>
          <w:rFonts w:ascii="Arial" w:hAnsi="Arial" w:cs="Arial"/>
          <w:sz w:val="24"/>
          <w:szCs w:val="24"/>
        </w:rPr>
        <w:t>ience needed</w:t>
      </w:r>
      <w:r w:rsidR="00D167EF">
        <w:rPr>
          <w:rFonts w:ascii="Arial" w:hAnsi="Arial" w:cs="Arial"/>
          <w:sz w:val="24"/>
          <w:szCs w:val="24"/>
        </w:rPr>
        <w:t xml:space="preserve"> to fulfil this role, and suggests the type of </w:t>
      </w:r>
      <w:r>
        <w:rPr>
          <w:rFonts w:ascii="Arial" w:hAnsi="Arial" w:cs="Arial"/>
          <w:sz w:val="24"/>
          <w:szCs w:val="24"/>
        </w:rPr>
        <w:t xml:space="preserve">supporting </w:t>
      </w:r>
      <w:r w:rsidR="00D167EF">
        <w:rPr>
          <w:rFonts w:ascii="Arial" w:hAnsi="Arial" w:cs="Arial"/>
          <w:sz w:val="24"/>
          <w:szCs w:val="24"/>
        </w:rPr>
        <w:t xml:space="preserve">evidence </w:t>
      </w:r>
      <w:r w:rsidR="00EE310D">
        <w:rPr>
          <w:rFonts w:ascii="Arial" w:hAnsi="Arial" w:cs="Arial"/>
          <w:sz w:val="24"/>
          <w:szCs w:val="24"/>
        </w:rPr>
        <w:t>required</w:t>
      </w:r>
      <w:r w:rsidR="00D167EF">
        <w:rPr>
          <w:rFonts w:ascii="Arial" w:hAnsi="Arial" w:cs="Arial"/>
          <w:sz w:val="24"/>
          <w:szCs w:val="24"/>
        </w:rPr>
        <w:t xml:space="preserve"> to demonstrate competence. This evidence can be requested as part of the tendering</w:t>
      </w:r>
      <w:r w:rsidR="00EE310D">
        <w:rPr>
          <w:rFonts w:ascii="Arial" w:hAnsi="Arial" w:cs="Arial"/>
          <w:sz w:val="24"/>
          <w:szCs w:val="24"/>
        </w:rPr>
        <w:t xml:space="preserve"> </w:t>
      </w:r>
      <w:r w:rsidR="00A90B52">
        <w:rPr>
          <w:rFonts w:ascii="Arial" w:hAnsi="Arial" w:cs="Arial"/>
          <w:sz w:val="24"/>
          <w:szCs w:val="24"/>
        </w:rPr>
        <w:t>process.</w:t>
      </w:r>
    </w:p>
    <w:tbl>
      <w:tblPr>
        <w:tblStyle w:val="TableGrid"/>
        <w:tblW w:w="0" w:type="auto"/>
        <w:tblLook w:val="04A0" w:firstRow="1" w:lastRow="0" w:firstColumn="1" w:lastColumn="0" w:noHBand="0" w:noVBand="1"/>
      </w:tblPr>
      <w:tblGrid>
        <w:gridCol w:w="4508"/>
        <w:gridCol w:w="4508"/>
      </w:tblGrid>
      <w:tr w:rsidR="00F54CBF" w14:paraId="799814E9" w14:textId="77777777" w:rsidTr="00F54CBF">
        <w:tc>
          <w:tcPr>
            <w:tcW w:w="9016" w:type="dxa"/>
            <w:gridSpan w:val="2"/>
            <w:shd w:val="clear" w:color="auto" w:fill="FF0000"/>
          </w:tcPr>
          <w:p w14:paraId="1428BAEF" w14:textId="27C5C7EB" w:rsidR="00F54CBF" w:rsidRPr="00F54CBF" w:rsidRDefault="00F54CBF" w:rsidP="00B300A1">
            <w:pPr>
              <w:rPr>
                <w:rFonts w:ascii="Arial" w:hAnsi="Arial" w:cs="Arial"/>
                <w:b/>
                <w:color w:val="FFFFFF" w:themeColor="background1"/>
                <w:sz w:val="24"/>
                <w:szCs w:val="24"/>
              </w:rPr>
            </w:pPr>
            <w:r>
              <w:rPr>
                <w:rFonts w:ascii="Arial" w:hAnsi="Arial" w:cs="Arial"/>
                <w:b/>
                <w:color w:val="FFFFFF" w:themeColor="background1"/>
                <w:sz w:val="24"/>
                <w:szCs w:val="24"/>
              </w:rPr>
              <w:t xml:space="preserve">Recruitment and </w:t>
            </w:r>
            <w:r w:rsidR="00D26A68">
              <w:rPr>
                <w:rFonts w:ascii="Arial" w:hAnsi="Arial" w:cs="Arial"/>
                <w:b/>
                <w:color w:val="FFFFFF" w:themeColor="background1"/>
                <w:sz w:val="24"/>
                <w:szCs w:val="24"/>
              </w:rPr>
              <w:t>s</w:t>
            </w:r>
            <w:r>
              <w:rPr>
                <w:rFonts w:ascii="Arial" w:hAnsi="Arial" w:cs="Arial"/>
                <w:b/>
                <w:color w:val="FFFFFF" w:themeColor="background1"/>
                <w:sz w:val="24"/>
                <w:szCs w:val="24"/>
              </w:rPr>
              <w:t xml:space="preserve">election </w:t>
            </w:r>
            <w:r w:rsidR="00597B8F">
              <w:rPr>
                <w:rFonts w:ascii="Arial" w:hAnsi="Arial" w:cs="Arial"/>
                <w:b/>
                <w:color w:val="FFFFFF" w:themeColor="background1"/>
                <w:sz w:val="24"/>
                <w:szCs w:val="24"/>
              </w:rPr>
              <w:t>guidance</w:t>
            </w:r>
          </w:p>
        </w:tc>
      </w:tr>
      <w:tr w:rsidR="00F54CBF" w14:paraId="0806774B" w14:textId="77777777" w:rsidTr="00F54CBF">
        <w:tc>
          <w:tcPr>
            <w:tcW w:w="4508" w:type="dxa"/>
            <w:shd w:val="clear" w:color="auto" w:fill="D9D9D9" w:themeFill="background1" w:themeFillShade="D9"/>
          </w:tcPr>
          <w:p w14:paraId="5A672C09" w14:textId="52715CAF" w:rsidR="00F54CBF" w:rsidRDefault="00F54CBF" w:rsidP="00B300A1">
            <w:pPr>
              <w:rPr>
                <w:rFonts w:ascii="Arial" w:hAnsi="Arial" w:cs="Arial"/>
                <w:b/>
                <w:sz w:val="24"/>
                <w:szCs w:val="24"/>
              </w:rPr>
            </w:pPr>
            <w:r>
              <w:rPr>
                <w:rFonts w:ascii="Arial" w:hAnsi="Arial" w:cs="Arial"/>
                <w:b/>
                <w:sz w:val="24"/>
                <w:szCs w:val="24"/>
              </w:rPr>
              <w:t>Skills, knowledge &amp; experience required</w:t>
            </w:r>
          </w:p>
        </w:tc>
        <w:tc>
          <w:tcPr>
            <w:tcW w:w="4508" w:type="dxa"/>
            <w:shd w:val="clear" w:color="auto" w:fill="D9D9D9" w:themeFill="background1" w:themeFillShade="D9"/>
          </w:tcPr>
          <w:p w14:paraId="43114164" w14:textId="5DD4C74D" w:rsidR="00F54CBF" w:rsidRDefault="00F54CBF" w:rsidP="00B300A1">
            <w:pPr>
              <w:rPr>
                <w:rFonts w:ascii="Arial" w:hAnsi="Arial" w:cs="Arial"/>
                <w:b/>
                <w:sz w:val="24"/>
                <w:szCs w:val="24"/>
              </w:rPr>
            </w:pPr>
            <w:r>
              <w:rPr>
                <w:rFonts w:ascii="Arial" w:hAnsi="Arial" w:cs="Arial"/>
                <w:b/>
                <w:sz w:val="24"/>
                <w:szCs w:val="24"/>
              </w:rPr>
              <w:t>Supporting evidence</w:t>
            </w:r>
            <w:r w:rsidR="00EE310D">
              <w:rPr>
                <w:rFonts w:ascii="Arial" w:hAnsi="Arial" w:cs="Arial"/>
                <w:b/>
                <w:sz w:val="24"/>
                <w:szCs w:val="24"/>
              </w:rPr>
              <w:t xml:space="preserve"> required</w:t>
            </w:r>
          </w:p>
        </w:tc>
      </w:tr>
      <w:tr w:rsidR="00F54CBF" w14:paraId="3CD37FF1" w14:textId="77777777" w:rsidTr="00F54CBF">
        <w:tc>
          <w:tcPr>
            <w:tcW w:w="4508" w:type="dxa"/>
          </w:tcPr>
          <w:p w14:paraId="355CE719" w14:textId="7CA1F3F8" w:rsidR="00F54CBF" w:rsidRPr="005814EA" w:rsidRDefault="005814EA" w:rsidP="005814EA">
            <w:pPr>
              <w:rPr>
                <w:rFonts w:ascii="Arial" w:hAnsi="Arial" w:cs="Arial"/>
                <w:sz w:val="24"/>
                <w:szCs w:val="24"/>
              </w:rPr>
            </w:pPr>
            <w:r>
              <w:rPr>
                <w:rFonts w:ascii="Arial" w:hAnsi="Arial" w:cs="Arial"/>
                <w:sz w:val="24"/>
                <w:szCs w:val="24"/>
              </w:rPr>
              <w:t>A clear understanding of the project brief, challenges and critical success factors</w:t>
            </w:r>
          </w:p>
        </w:tc>
        <w:tc>
          <w:tcPr>
            <w:tcW w:w="4508" w:type="dxa"/>
          </w:tcPr>
          <w:p w14:paraId="1D3274C4" w14:textId="399FC157" w:rsidR="005814EA" w:rsidRPr="005814EA" w:rsidRDefault="005814EA" w:rsidP="005814EA">
            <w:pPr>
              <w:contextualSpacing/>
              <w:rPr>
                <w:rFonts w:ascii="Arial" w:eastAsia="Calibri" w:hAnsi="Arial" w:cs="Arial"/>
                <w:color w:val="000000"/>
                <w:sz w:val="24"/>
                <w:szCs w:val="24"/>
              </w:rPr>
            </w:pPr>
            <w:r w:rsidRPr="000B06A2">
              <w:rPr>
                <w:rFonts w:ascii="Arial" w:eastAsia="Calibri" w:hAnsi="Arial" w:cs="Arial"/>
                <w:color w:val="000000"/>
                <w:sz w:val="24"/>
                <w:szCs w:val="24"/>
              </w:rPr>
              <w:t>A demonstrable understanding of the potential scope of the project and those iss</w:t>
            </w:r>
            <w:r w:rsidR="00E62A25">
              <w:rPr>
                <w:rFonts w:ascii="Arial" w:eastAsia="Calibri" w:hAnsi="Arial" w:cs="Arial"/>
                <w:color w:val="000000"/>
                <w:sz w:val="24"/>
                <w:szCs w:val="24"/>
              </w:rPr>
              <w:t>ues that will be critical to</w:t>
            </w:r>
            <w:r w:rsidR="00D847B9">
              <w:rPr>
                <w:rFonts w:ascii="Arial" w:eastAsia="Calibri" w:hAnsi="Arial" w:cs="Arial"/>
                <w:color w:val="000000"/>
                <w:sz w:val="24"/>
                <w:szCs w:val="24"/>
              </w:rPr>
              <w:t xml:space="preserve"> its:</w:t>
            </w:r>
          </w:p>
          <w:p w14:paraId="33B648BD" w14:textId="77777777" w:rsidR="005814EA" w:rsidRPr="005814EA" w:rsidRDefault="005814EA" w:rsidP="005814EA">
            <w:pPr>
              <w:pStyle w:val="ListParagraph"/>
              <w:numPr>
                <w:ilvl w:val="0"/>
                <w:numId w:val="25"/>
              </w:numPr>
              <w:rPr>
                <w:rFonts w:ascii="Arial" w:eastAsia="Calibri" w:hAnsi="Arial" w:cs="Arial"/>
                <w:color w:val="000000"/>
                <w:sz w:val="24"/>
                <w:szCs w:val="24"/>
              </w:rPr>
            </w:pPr>
            <w:r w:rsidRPr="005814EA">
              <w:rPr>
                <w:rFonts w:ascii="Arial" w:eastAsia="Calibri" w:hAnsi="Arial" w:cs="Arial"/>
                <w:color w:val="000000"/>
                <w:sz w:val="24"/>
                <w:szCs w:val="24"/>
              </w:rPr>
              <w:t>implementation</w:t>
            </w:r>
          </w:p>
          <w:p w14:paraId="731143B6" w14:textId="77777777" w:rsidR="005814EA" w:rsidRPr="005814EA" w:rsidRDefault="005814EA" w:rsidP="005814EA">
            <w:pPr>
              <w:pStyle w:val="ListParagraph"/>
              <w:numPr>
                <w:ilvl w:val="0"/>
                <w:numId w:val="25"/>
              </w:numPr>
              <w:rPr>
                <w:rFonts w:ascii="Arial" w:eastAsia="Calibri" w:hAnsi="Arial" w:cs="Arial"/>
                <w:color w:val="000000"/>
                <w:sz w:val="24"/>
                <w:szCs w:val="24"/>
              </w:rPr>
            </w:pPr>
            <w:r w:rsidRPr="005814EA">
              <w:rPr>
                <w:rFonts w:ascii="Arial" w:eastAsia="Calibri" w:hAnsi="Arial" w:cs="Arial"/>
                <w:color w:val="000000"/>
                <w:sz w:val="24"/>
                <w:szCs w:val="24"/>
              </w:rPr>
              <w:t>development</w:t>
            </w:r>
          </w:p>
          <w:p w14:paraId="785FA123" w14:textId="5039CE6E" w:rsidR="005814EA" w:rsidRPr="005814EA" w:rsidRDefault="005814EA" w:rsidP="005814EA">
            <w:pPr>
              <w:pStyle w:val="ListParagraph"/>
              <w:numPr>
                <w:ilvl w:val="0"/>
                <w:numId w:val="25"/>
              </w:numPr>
              <w:rPr>
                <w:rFonts w:ascii="Arial" w:eastAsia="Calibri" w:hAnsi="Arial" w:cs="Arial"/>
                <w:color w:val="000000"/>
                <w:sz w:val="24"/>
                <w:szCs w:val="24"/>
              </w:rPr>
            </w:pPr>
            <w:r w:rsidRPr="005814EA">
              <w:rPr>
                <w:rFonts w:ascii="Arial" w:eastAsia="Calibri" w:hAnsi="Arial" w:cs="Arial"/>
                <w:color w:val="000000"/>
                <w:sz w:val="24"/>
                <w:szCs w:val="24"/>
              </w:rPr>
              <w:t>long-term success</w:t>
            </w:r>
            <w:r>
              <w:rPr>
                <w:rFonts w:ascii="Arial" w:eastAsia="Calibri" w:hAnsi="Arial" w:cs="Arial"/>
                <w:color w:val="000000"/>
                <w:sz w:val="24"/>
                <w:szCs w:val="24"/>
              </w:rPr>
              <w:t xml:space="preserve"> and </w:t>
            </w:r>
          </w:p>
          <w:p w14:paraId="1D612622" w14:textId="77777777" w:rsidR="00F54CBF" w:rsidRDefault="005814EA" w:rsidP="005814EA">
            <w:pPr>
              <w:rPr>
                <w:rFonts w:ascii="Arial" w:eastAsia="Calibri" w:hAnsi="Arial" w:cs="Arial"/>
                <w:color w:val="000000"/>
                <w:sz w:val="24"/>
                <w:szCs w:val="24"/>
              </w:rPr>
            </w:pPr>
            <w:r>
              <w:rPr>
                <w:rFonts w:ascii="Arial" w:eastAsia="Calibri" w:hAnsi="Arial" w:cs="Arial"/>
                <w:color w:val="000000"/>
                <w:sz w:val="24"/>
                <w:szCs w:val="24"/>
              </w:rPr>
              <w:t>sustainability</w:t>
            </w:r>
          </w:p>
          <w:p w14:paraId="481A87AB" w14:textId="2EC44A4B" w:rsidR="00C118E2" w:rsidRPr="005814EA" w:rsidRDefault="00C118E2" w:rsidP="005814EA">
            <w:pPr>
              <w:rPr>
                <w:rFonts w:ascii="Arial" w:hAnsi="Arial" w:cs="Arial"/>
                <w:b/>
                <w:sz w:val="24"/>
                <w:szCs w:val="24"/>
              </w:rPr>
            </w:pPr>
          </w:p>
        </w:tc>
      </w:tr>
      <w:tr w:rsidR="00F54CBF" w14:paraId="07F806D3" w14:textId="77777777" w:rsidTr="00F54CBF">
        <w:tc>
          <w:tcPr>
            <w:tcW w:w="4508" w:type="dxa"/>
          </w:tcPr>
          <w:p w14:paraId="18E00BB5" w14:textId="1AD98B77" w:rsidR="00F54CBF" w:rsidRPr="005814EA" w:rsidRDefault="00F54CBF" w:rsidP="005814EA">
            <w:pPr>
              <w:rPr>
                <w:rFonts w:ascii="Arial" w:hAnsi="Arial" w:cs="Arial"/>
                <w:b/>
                <w:sz w:val="24"/>
                <w:szCs w:val="24"/>
              </w:rPr>
            </w:pPr>
          </w:p>
        </w:tc>
        <w:tc>
          <w:tcPr>
            <w:tcW w:w="4508" w:type="dxa"/>
          </w:tcPr>
          <w:p w14:paraId="39BB2472" w14:textId="77777777" w:rsidR="00F54CBF" w:rsidRDefault="005814EA" w:rsidP="00B300A1">
            <w:pPr>
              <w:rPr>
                <w:rFonts w:ascii="Arial" w:eastAsia="Calibri" w:hAnsi="Arial" w:cs="Arial"/>
                <w:color w:val="000000"/>
                <w:sz w:val="24"/>
                <w:szCs w:val="24"/>
              </w:rPr>
            </w:pPr>
            <w:r w:rsidRPr="005814EA">
              <w:rPr>
                <w:rFonts w:ascii="Arial" w:eastAsia="Calibri" w:hAnsi="Arial" w:cs="Arial"/>
                <w:color w:val="000000"/>
                <w:sz w:val="24"/>
                <w:szCs w:val="24"/>
              </w:rPr>
              <w:t>A demonstrable understanding of the ke</w:t>
            </w:r>
            <w:r w:rsidR="00D847B9">
              <w:rPr>
                <w:rFonts w:ascii="Arial" w:eastAsia="Calibri" w:hAnsi="Arial" w:cs="Arial"/>
                <w:color w:val="000000"/>
                <w:sz w:val="24"/>
                <w:szCs w:val="24"/>
              </w:rPr>
              <w:t xml:space="preserve">y challenges and risks </w:t>
            </w:r>
            <w:r w:rsidRPr="005814EA">
              <w:rPr>
                <w:rFonts w:ascii="Arial" w:eastAsia="Calibri" w:hAnsi="Arial" w:cs="Arial"/>
                <w:color w:val="000000"/>
                <w:sz w:val="24"/>
                <w:szCs w:val="24"/>
              </w:rPr>
              <w:t>and how these may be mitigated</w:t>
            </w:r>
          </w:p>
          <w:p w14:paraId="662DD959" w14:textId="19E93191" w:rsidR="00C118E2" w:rsidRPr="005814EA" w:rsidRDefault="00C118E2" w:rsidP="00B300A1">
            <w:pPr>
              <w:rPr>
                <w:rFonts w:ascii="Arial" w:hAnsi="Arial" w:cs="Arial"/>
                <w:b/>
                <w:sz w:val="24"/>
                <w:szCs w:val="24"/>
              </w:rPr>
            </w:pPr>
          </w:p>
        </w:tc>
      </w:tr>
      <w:tr w:rsidR="005814EA" w14:paraId="42AC39EE" w14:textId="77777777" w:rsidTr="00F54CBF">
        <w:tc>
          <w:tcPr>
            <w:tcW w:w="4508" w:type="dxa"/>
          </w:tcPr>
          <w:p w14:paraId="0C9DA92F" w14:textId="4461AE02" w:rsidR="0057242F" w:rsidRPr="005814EA" w:rsidRDefault="005814EA" w:rsidP="0057242F">
            <w:pPr>
              <w:rPr>
                <w:rFonts w:ascii="Arial" w:eastAsia="Calibri" w:hAnsi="Arial" w:cs="Arial"/>
                <w:color w:val="000000"/>
                <w:sz w:val="24"/>
                <w:szCs w:val="24"/>
              </w:rPr>
            </w:pPr>
            <w:r>
              <w:rPr>
                <w:rFonts w:ascii="Arial" w:eastAsia="Calibri" w:hAnsi="Arial" w:cs="Arial"/>
                <w:color w:val="000000"/>
                <w:sz w:val="24"/>
                <w:szCs w:val="24"/>
              </w:rPr>
              <w:lastRenderedPageBreak/>
              <w:t xml:space="preserve">A clear methodology to deliver the </w:t>
            </w:r>
            <w:r w:rsidR="00C118E2">
              <w:rPr>
                <w:rFonts w:ascii="Arial" w:eastAsia="Calibri" w:hAnsi="Arial" w:cs="Arial"/>
                <w:color w:val="000000"/>
                <w:sz w:val="24"/>
                <w:szCs w:val="24"/>
              </w:rPr>
              <w:t>project,</w:t>
            </w:r>
            <w:r>
              <w:rPr>
                <w:rFonts w:ascii="Arial" w:eastAsia="Calibri" w:hAnsi="Arial" w:cs="Arial"/>
                <w:color w:val="000000"/>
                <w:sz w:val="24"/>
                <w:szCs w:val="24"/>
              </w:rPr>
              <w:t xml:space="preserve"> which is professional, innovative and creative in its approach</w:t>
            </w:r>
            <w:r w:rsidR="0057242F">
              <w:rPr>
                <w:rFonts w:ascii="Arial" w:eastAsia="Calibri" w:hAnsi="Arial" w:cs="Arial"/>
                <w:color w:val="000000"/>
                <w:sz w:val="24"/>
                <w:szCs w:val="24"/>
              </w:rPr>
              <w:t>. An example audit template or completed audit report may be requested to support this.</w:t>
            </w:r>
          </w:p>
        </w:tc>
        <w:tc>
          <w:tcPr>
            <w:tcW w:w="4508" w:type="dxa"/>
          </w:tcPr>
          <w:p w14:paraId="3FCB6819" w14:textId="77777777" w:rsidR="005814EA" w:rsidRDefault="005C67E3" w:rsidP="005C67E3">
            <w:pPr>
              <w:spacing w:before="120" w:after="120"/>
              <w:contextualSpacing/>
              <w:rPr>
                <w:rFonts w:ascii="Arial" w:eastAsia="Calibri" w:hAnsi="Arial" w:cs="Arial"/>
                <w:color w:val="000000"/>
                <w:sz w:val="24"/>
                <w:szCs w:val="24"/>
              </w:rPr>
            </w:pPr>
            <w:r>
              <w:rPr>
                <w:rFonts w:ascii="Arial" w:eastAsia="Calibri" w:hAnsi="Arial" w:cs="Arial"/>
                <w:color w:val="000000"/>
                <w:sz w:val="24"/>
                <w:szCs w:val="24"/>
              </w:rPr>
              <w:t>A</w:t>
            </w:r>
            <w:r w:rsidR="00E62A25">
              <w:rPr>
                <w:rFonts w:ascii="Arial" w:eastAsia="Calibri" w:hAnsi="Arial" w:cs="Arial"/>
                <w:color w:val="000000"/>
                <w:sz w:val="24"/>
                <w:szCs w:val="24"/>
              </w:rPr>
              <w:t xml:space="preserve"> clear proposal </w:t>
            </w:r>
            <w:r>
              <w:rPr>
                <w:rFonts w:ascii="Arial" w:eastAsia="Calibri" w:hAnsi="Arial" w:cs="Arial"/>
                <w:color w:val="000000"/>
                <w:sz w:val="24"/>
                <w:szCs w:val="24"/>
              </w:rPr>
              <w:t>to deliver each aspect of the brief to the standards and timescales required</w:t>
            </w:r>
            <w:r w:rsidR="00EE310D">
              <w:rPr>
                <w:rFonts w:ascii="Arial" w:eastAsia="Calibri" w:hAnsi="Arial" w:cs="Arial"/>
                <w:color w:val="000000"/>
                <w:sz w:val="24"/>
                <w:szCs w:val="24"/>
              </w:rPr>
              <w:t xml:space="preserve"> provided</w:t>
            </w:r>
            <w:r>
              <w:rPr>
                <w:rFonts w:ascii="Arial" w:eastAsia="Calibri" w:hAnsi="Arial" w:cs="Arial"/>
                <w:color w:val="000000"/>
                <w:sz w:val="24"/>
                <w:szCs w:val="24"/>
              </w:rPr>
              <w:t>, with examples of creativity and innovation highlighted.</w:t>
            </w:r>
          </w:p>
          <w:p w14:paraId="5BC554BB" w14:textId="77777777" w:rsidR="0057242F" w:rsidRDefault="0057242F" w:rsidP="005C67E3">
            <w:pPr>
              <w:spacing w:before="120" w:after="120"/>
              <w:contextualSpacing/>
              <w:rPr>
                <w:rFonts w:ascii="Arial" w:hAnsi="Arial" w:cs="Arial"/>
                <w:b/>
                <w:sz w:val="24"/>
                <w:szCs w:val="24"/>
              </w:rPr>
            </w:pPr>
          </w:p>
          <w:p w14:paraId="151DDB83" w14:textId="54AD6972" w:rsidR="0057242F" w:rsidRPr="0057242F" w:rsidRDefault="0057242F" w:rsidP="005C67E3">
            <w:pPr>
              <w:spacing w:before="120" w:after="120"/>
              <w:contextualSpacing/>
              <w:rPr>
                <w:rFonts w:ascii="Arial" w:hAnsi="Arial" w:cs="Arial"/>
                <w:sz w:val="24"/>
                <w:szCs w:val="24"/>
              </w:rPr>
            </w:pPr>
            <w:r>
              <w:rPr>
                <w:rFonts w:ascii="Arial" w:hAnsi="Arial" w:cs="Arial"/>
                <w:sz w:val="24"/>
                <w:szCs w:val="24"/>
              </w:rPr>
              <w:t>An example audit template or completed audit report submitted.</w:t>
            </w:r>
          </w:p>
          <w:p w14:paraId="17701A43" w14:textId="5A4664BE" w:rsidR="0057242F" w:rsidRPr="0057242F" w:rsidRDefault="0057242F" w:rsidP="005C67E3">
            <w:pPr>
              <w:spacing w:before="120" w:after="120"/>
              <w:contextualSpacing/>
              <w:rPr>
                <w:rFonts w:ascii="Arial" w:hAnsi="Arial" w:cs="Arial"/>
                <w:sz w:val="24"/>
                <w:szCs w:val="24"/>
              </w:rPr>
            </w:pPr>
          </w:p>
        </w:tc>
      </w:tr>
      <w:tr w:rsidR="00E62A25" w14:paraId="275A20B5" w14:textId="77777777" w:rsidTr="00F54CBF">
        <w:tc>
          <w:tcPr>
            <w:tcW w:w="4508" w:type="dxa"/>
          </w:tcPr>
          <w:p w14:paraId="7300916B" w14:textId="7AA0C973" w:rsidR="00E62A25" w:rsidRDefault="004F4CE9" w:rsidP="004F4CE9">
            <w:pPr>
              <w:rPr>
                <w:rFonts w:ascii="Arial" w:eastAsia="Calibri" w:hAnsi="Arial" w:cs="Arial"/>
                <w:color w:val="000000"/>
                <w:sz w:val="24"/>
                <w:szCs w:val="24"/>
              </w:rPr>
            </w:pPr>
            <w:r>
              <w:rPr>
                <w:rFonts w:ascii="Arial" w:eastAsia="Calibri" w:hAnsi="Arial" w:cs="Arial"/>
                <w:color w:val="000000"/>
                <w:sz w:val="24"/>
                <w:szCs w:val="24"/>
              </w:rPr>
              <w:t>Suitable qualifications</w:t>
            </w:r>
            <w:r w:rsidR="00E62A25">
              <w:rPr>
                <w:rFonts w:ascii="Arial" w:eastAsia="Calibri" w:hAnsi="Arial" w:cs="Arial"/>
                <w:color w:val="000000"/>
                <w:sz w:val="24"/>
                <w:szCs w:val="24"/>
              </w:rPr>
              <w:t>, experience</w:t>
            </w:r>
            <w:r>
              <w:rPr>
                <w:rFonts w:ascii="Arial" w:eastAsia="Calibri" w:hAnsi="Arial" w:cs="Arial"/>
                <w:color w:val="000000"/>
                <w:sz w:val="24"/>
                <w:szCs w:val="24"/>
              </w:rPr>
              <w:t>, expertise, skills and capacity to deliver</w:t>
            </w:r>
            <w:r w:rsidR="00E62A25">
              <w:rPr>
                <w:rFonts w:ascii="Arial" w:eastAsia="Calibri" w:hAnsi="Arial" w:cs="Arial"/>
                <w:color w:val="000000"/>
                <w:sz w:val="24"/>
                <w:szCs w:val="24"/>
              </w:rPr>
              <w:t xml:space="preserve"> </w:t>
            </w:r>
            <w:r>
              <w:rPr>
                <w:rFonts w:ascii="Arial" w:eastAsia="Calibri" w:hAnsi="Arial" w:cs="Arial"/>
                <w:color w:val="000000"/>
                <w:sz w:val="24"/>
                <w:szCs w:val="24"/>
              </w:rPr>
              <w:t>the programme</w:t>
            </w:r>
          </w:p>
        </w:tc>
        <w:tc>
          <w:tcPr>
            <w:tcW w:w="4508" w:type="dxa"/>
          </w:tcPr>
          <w:p w14:paraId="69387749" w14:textId="262AAA5D" w:rsidR="004F4CE9" w:rsidRDefault="004F4CE9" w:rsidP="004F4CE9">
            <w:pPr>
              <w:pStyle w:val="ListParagraph"/>
              <w:numPr>
                <w:ilvl w:val="0"/>
                <w:numId w:val="26"/>
              </w:numPr>
              <w:rPr>
                <w:rFonts w:ascii="Arial" w:eastAsia="Calibri" w:hAnsi="Arial" w:cs="Arial"/>
                <w:color w:val="000000"/>
                <w:sz w:val="24"/>
                <w:szCs w:val="24"/>
              </w:rPr>
            </w:pPr>
            <w:r>
              <w:rPr>
                <w:rFonts w:ascii="Arial" w:eastAsia="Calibri" w:hAnsi="Arial" w:cs="Arial"/>
                <w:color w:val="000000"/>
                <w:sz w:val="24"/>
                <w:szCs w:val="24"/>
              </w:rPr>
              <w:t>Names and positions of key personnel delivering the programme</w:t>
            </w:r>
            <w:r w:rsidR="00EE310D">
              <w:rPr>
                <w:rFonts w:ascii="Arial" w:eastAsia="Calibri" w:hAnsi="Arial" w:cs="Arial"/>
                <w:color w:val="000000"/>
                <w:sz w:val="24"/>
                <w:szCs w:val="24"/>
              </w:rPr>
              <w:t xml:space="preserve"> provided</w:t>
            </w:r>
          </w:p>
          <w:p w14:paraId="1A812F79" w14:textId="434BEBEC" w:rsidR="004F4CE9" w:rsidRPr="004F4CE9" w:rsidRDefault="004F4CE9" w:rsidP="004F4CE9">
            <w:pPr>
              <w:pStyle w:val="ListParagraph"/>
              <w:numPr>
                <w:ilvl w:val="0"/>
                <w:numId w:val="26"/>
              </w:numPr>
              <w:rPr>
                <w:rFonts w:ascii="Arial" w:eastAsia="Calibri" w:hAnsi="Arial" w:cs="Arial"/>
                <w:color w:val="000000"/>
                <w:sz w:val="24"/>
                <w:szCs w:val="24"/>
              </w:rPr>
            </w:pPr>
            <w:r>
              <w:rPr>
                <w:rFonts w:ascii="Arial" w:eastAsia="Calibri" w:hAnsi="Arial" w:cs="Arial"/>
                <w:color w:val="000000"/>
                <w:sz w:val="24"/>
                <w:szCs w:val="24"/>
              </w:rPr>
              <w:t>CV for each person</w:t>
            </w:r>
            <w:r w:rsidR="00EE310D">
              <w:rPr>
                <w:rFonts w:ascii="Arial" w:eastAsia="Calibri" w:hAnsi="Arial" w:cs="Arial"/>
                <w:color w:val="000000"/>
                <w:sz w:val="24"/>
                <w:szCs w:val="24"/>
              </w:rPr>
              <w:t xml:space="preserve"> provided, </w:t>
            </w:r>
            <w:r>
              <w:rPr>
                <w:rFonts w:ascii="Arial" w:eastAsia="Calibri" w:hAnsi="Arial" w:cs="Arial"/>
                <w:color w:val="000000"/>
                <w:sz w:val="24"/>
                <w:szCs w:val="24"/>
              </w:rPr>
              <w:t>including specific experience relevant to the programme</w:t>
            </w:r>
            <w:r w:rsidR="00EE310D">
              <w:rPr>
                <w:rFonts w:ascii="Arial" w:eastAsia="Calibri" w:hAnsi="Arial" w:cs="Arial"/>
                <w:color w:val="000000"/>
                <w:sz w:val="24"/>
                <w:szCs w:val="24"/>
              </w:rPr>
              <w:t xml:space="preserve"> (max 2 pages per person)</w:t>
            </w:r>
          </w:p>
          <w:p w14:paraId="24035E8B" w14:textId="4C200231" w:rsidR="004F4CE9" w:rsidRDefault="004F4CE9" w:rsidP="004F4CE9">
            <w:pPr>
              <w:pStyle w:val="ListParagraph"/>
              <w:numPr>
                <w:ilvl w:val="0"/>
                <w:numId w:val="26"/>
              </w:numPr>
              <w:rPr>
                <w:rFonts w:ascii="Arial" w:eastAsia="Calibri" w:hAnsi="Arial" w:cs="Arial"/>
                <w:color w:val="000000"/>
                <w:sz w:val="24"/>
                <w:szCs w:val="24"/>
              </w:rPr>
            </w:pPr>
            <w:r>
              <w:rPr>
                <w:rFonts w:ascii="Arial" w:eastAsia="Calibri" w:hAnsi="Arial" w:cs="Arial"/>
                <w:color w:val="000000"/>
                <w:sz w:val="24"/>
                <w:szCs w:val="24"/>
              </w:rPr>
              <w:t>Roles and responsibility of ea</w:t>
            </w:r>
            <w:r w:rsidR="00EE310D">
              <w:rPr>
                <w:rFonts w:ascii="Arial" w:eastAsia="Calibri" w:hAnsi="Arial" w:cs="Arial"/>
                <w:color w:val="000000"/>
                <w:sz w:val="24"/>
                <w:szCs w:val="24"/>
              </w:rPr>
              <w:t>ch individual outlined</w:t>
            </w:r>
          </w:p>
          <w:p w14:paraId="11532E4D" w14:textId="77777777" w:rsidR="005C5933" w:rsidRDefault="004F4CE9" w:rsidP="005C5933">
            <w:pPr>
              <w:pStyle w:val="ListParagraph"/>
              <w:numPr>
                <w:ilvl w:val="0"/>
                <w:numId w:val="26"/>
              </w:numPr>
              <w:rPr>
                <w:rFonts w:ascii="Arial" w:eastAsia="Calibri" w:hAnsi="Arial" w:cs="Arial"/>
                <w:color w:val="000000"/>
                <w:sz w:val="24"/>
                <w:szCs w:val="24"/>
              </w:rPr>
            </w:pPr>
            <w:r>
              <w:rPr>
                <w:rFonts w:ascii="Arial" w:eastAsia="Calibri" w:hAnsi="Arial" w:cs="Arial"/>
                <w:color w:val="000000"/>
                <w:sz w:val="24"/>
                <w:szCs w:val="24"/>
              </w:rPr>
              <w:t xml:space="preserve">Capacity </w:t>
            </w:r>
            <w:r w:rsidR="00EE310D">
              <w:rPr>
                <w:rFonts w:ascii="Arial" w:eastAsia="Calibri" w:hAnsi="Arial" w:cs="Arial"/>
                <w:color w:val="000000"/>
                <w:sz w:val="24"/>
                <w:szCs w:val="24"/>
              </w:rPr>
              <w:t xml:space="preserve">for each person </w:t>
            </w:r>
            <w:r>
              <w:rPr>
                <w:rFonts w:ascii="Arial" w:eastAsia="Calibri" w:hAnsi="Arial" w:cs="Arial"/>
                <w:color w:val="000000"/>
                <w:sz w:val="24"/>
                <w:szCs w:val="24"/>
              </w:rPr>
              <w:t>to deliver within the specified timescale</w:t>
            </w:r>
            <w:r w:rsidR="00EE310D">
              <w:rPr>
                <w:rFonts w:ascii="Arial" w:eastAsia="Calibri" w:hAnsi="Arial" w:cs="Arial"/>
                <w:color w:val="000000"/>
                <w:sz w:val="24"/>
                <w:szCs w:val="24"/>
              </w:rPr>
              <w:t xml:space="preserve"> demonstrated</w:t>
            </w:r>
          </w:p>
          <w:p w14:paraId="77D7A822" w14:textId="3DF6AD3B" w:rsidR="00C118E2" w:rsidRPr="005C5933" w:rsidRDefault="00C118E2" w:rsidP="00C118E2">
            <w:pPr>
              <w:pStyle w:val="ListParagraph"/>
              <w:ind w:left="360"/>
              <w:rPr>
                <w:rFonts w:ascii="Arial" w:eastAsia="Calibri" w:hAnsi="Arial" w:cs="Arial"/>
                <w:color w:val="000000"/>
                <w:sz w:val="24"/>
                <w:szCs w:val="24"/>
              </w:rPr>
            </w:pPr>
          </w:p>
        </w:tc>
      </w:tr>
      <w:tr w:rsidR="005C5933" w14:paraId="536F4A1C" w14:textId="77777777" w:rsidTr="00F54CBF">
        <w:tc>
          <w:tcPr>
            <w:tcW w:w="4508" w:type="dxa"/>
          </w:tcPr>
          <w:p w14:paraId="71CBDC58" w14:textId="47910745" w:rsidR="005C5933" w:rsidRDefault="005C5933" w:rsidP="005C5933">
            <w:pPr>
              <w:rPr>
                <w:rFonts w:ascii="Arial" w:eastAsia="Calibri" w:hAnsi="Arial" w:cs="Arial"/>
                <w:color w:val="000000"/>
                <w:sz w:val="24"/>
                <w:szCs w:val="24"/>
              </w:rPr>
            </w:pPr>
            <w:r>
              <w:rPr>
                <w:rFonts w:ascii="Arial" w:eastAsia="Calibri" w:hAnsi="Arial" w:cs="Arial"/>
                <w:color w:val="000000"/>
                <w:sz w:val="24"/>
                <w:szCs w:val="24"/>
              </w:rPr>
              <w:t>A proven track record in the sector</w:t>
            </w:r>
          </w:p>
        </w:tc>
        <w:tc>
          <w:tcPr>
            <w:tcW w:w="4508" w:type="dxa"/>
          </w:tcPr>
          <w:p w14:paraId="21D0C7A2" w14:textId="6066CC29" w:rsidR="005C5933" w:rsidRPr="005C5933" w:rsidRDefault="005C5933" w:rsidP="005C5933">
            <w:pPr>
              <w:pStyle w:val="ListParagraph"/>
              <w:numPr>
                <w:ilvl w:val="0"/>
                <w:numId w:val="27"/>
              </w:numPr>
              <w:rPr>
                <w:rFonts w:ascii="Arial" w:hAnsi="Arial" w:cs="Arial"/>
                <w:b/>
                <w:sz w:val="24"/>
                <w:szCs w:val="24"/>
              </w:rPr>
            </w:pPr>
            <w:r w:rsidRPr="005C5933">
              <w:rPr>
                <w:rFonts w:ascii="Arial" w:eastAsia="Calibri" w:hAnsi="Arial" w:cs="Arial"/>
                <w:color w:val="000000"/>
                <w:sz w:val="24"/>
                <w:szCs w:val="24"/>
              </w:rPr>
              <w:t>Examples of previous, relevant project work provided e.g. in the form of case studies</w:t>
            </w:r>
            <w:r w:rsidRPr="005C5933">
              <w:rPr>
                <w:rFonts w:ascii="Arial" w:eastAsia="Calibri" w:hAnsi="Arial" w:cs="Arial"/>
                <w:color w:val="000000"/>
                <w:sz w:val="20"/>
                <w:szCs w:val="20"/>
              </w:rPr>
              <w:t xml:space="preserve"> (</w:t>
            </w:r>
            <w:r w:rsidRPr="005C5933">
              <w:rPr>
                <w:rFonts w:ascii="Arial" w:eastAsia="Calibri" w:hAnsi="Arial" w:cs="Arial"/>
                <w:color w:val="000000"/>
                <w:sz w:val="24"/>
                <w:szCs w:val="24"/>
              </w:rPr>
              <w:t xml:space="preserve">max </w:t>
            </w:r>
            <w:r w:rsidR="00D26A68">
              <w:rPr>
                <w:rFonts w:ascii="Arial" w:eastAsia="Calibri" w:hAnsi="Arial" w:cs="Arial"/>
                <w:color w:val="000000"/>
                <w:sz w:val="24"/>
                <w:szCs w:val="24"/>
              </w:rPr>
              <w:t>one</w:t>
            </w:r>
            <w:r w:rsidRPr="005C5933">
              <w:rPr>
                <w:rFonts w:ascii="Arial" w:eastAsia="Calibri" w:hAnsi="Arial" w:cs="Arial"/>
                <w:color w:val="000000"/>
                <w:sz w:val="24"/>
                <w:szCs w:val="24"/>
              </w:rPr>
              <w:t xml:space="preserve"> page per case study)</w:t>
            </w:r>
          </w:p>
          <w:p w14:paraId="2D41DB75" w14:textId="77777777" w:rsidR="005C5933" w:rsidRDefault="005C5933" w:rsidP="005C5933">
            <w:pPr>
              <w:pStyle w:val="ListParagraph"/>
              <w:numPr>
                <w:ilvl w:val="0"/>
                <w:numId w:val="26"/>
              </w:numPr>
              <w:rPr>
                <w:rFonts w:ascii="Arial" w:eastAsia="Calibri" w:hAnsi="Arial" w:cs="Arial"/>
                <w:color w:val="000000"/>
                <w:sz w:val="24"/>
                <w:szCs w:val="24"/>
              </w:rPr>
            </w:pPr>
            <w:r>
              <w:rPr>
                <w:rFonts w:ascii="Arial" w:eastAsia="Calibri" w:hAnsi="Arial" w:cs="Arial"/>
                <w:color w:val="000000"/>
                <w:sz w:val="24"/>
                <w:szCs w:val="24"/>
              </w:rPr>
              <w:t xml:space="preserve">Names and contact </w:t>
            </w:r>
            <w:r w:rsidR="008F09CE">
              <w:rPr>
                <w:rFonts w:ascii="Arial" w:eastAsia="Calibri" w:hAnsi="Arial" w:cs="Arial"/>
                <w:color w:val="000000"/>
                <w:sz w:val="24"/>
                <w:szCs w:val="24"/>
              </w:rPr>
              <w:t>details of two referees given</w:t>
            </w:r>
          </w:p>
          <w:p w14:paraId="34D11069" w14:textId="699B970D" w:rsidR="00C118E2" w:rsidRDefault="00C118E2" w:rsidP="00C118E2">
            <w:pPr>
              <w:pStyle w:val="ListParagraph"/>
              <w:ind w:left="360"/>
              <w:rPr>
                <w:rFonts w:ascii="Arial" w:eastAsia="Calibri" w:hAnsi="Arial" w:cs="Arial"/>
                <w:color w:val="000000"/>
                <w:sz w:val="24"/>
                <w:szCs w:val="24"/>
              </w:rPr>
            </w:pPr>
          </w:p>
        </w:tc>
      </w:tr>
    </w:tbl>
    <w:p w14:paraId="6A6D5017" w14:textId="0A199156" w:rsidR="00920581" w:rsidRDefault="00920581" w:rsidP="00B300A1">
      <w:pPr>
        <w:rPr>
          <w:rFonts w:ascii="Arial" w:hAnsi="Arial" w:cs="Arial"/>
          <w:b/>
          <w:sz w:val="24"/>
          <w:szCs w:val="24"/>
        </w:rPr>
      </w:pPr>
    </w:p>
    <w:p w14:paraId="44809086" w14:textId="5E985A6D" w:rsidR="00D4019B" w:rsidRDefault="00D4019B" w:rsidP="00D4019B">
      <w:pPr>
        <w:rPr>
          <w:rFonts w:ascii="Arial" w:hAnsi="Arial" w:cs="Arial"/>
          <w:b/>
          <w:sz w:val="24"/>
          <w:szCs w:val="24"/>
        </w:rPr>
      </w:pPr>
      <w:r>
        <w:rPr>
          <w:rFonts w:ascii="Arial" w:hAnsi="Arial" w:cs="Arial"/>
          <w:b/>
          <w:sz w:val="24"/>
          <w:szCs w:val="24"/>
        </w:rPr>
        <w:t>Budgeting</w:t>
      </w:r>
    </w:p>
    <w:p w14:paraId="1335396D" w14:textId="5A5ECBC9" w:rsidR="00D4019B" w:rsidRDefault="00D4019B" w:rsidP="00D4019B">
      <w:pPr>
        <w:rPr>
          <w:rFonts w:ascii="Arial" w:hAnsi="Arial" w:cs="Arial"/>
          <w:sz w:val="24"/>
          <w:szCs w:val="24"/>
        </w:rPr>
      </w:pPr>
      <w:r>
        <w:rPr>
          <w:rFonts w:ascii="Arial" w:hAnsi="Arial" w:cs="Arial"/>
          <w:sz w:val="24"/>
          <w:szCs w:val="24"/>
        </w:rPr>
        <w:t>When budgeting for a PAM, you will need to take into account the costs of the elements highlighted below:</w:t>
      </w:r>
    </w:p>
    <w:p w14:paraId="7BE8CEC7" w14:textId="1CB0F446" w:rsidR="00D4019B" w:rsidRDefault="00D4019B" w:rsidP="00D4019B">
      <w:pPr>
        <w:pStyle w:val="ListParagraph"/>
        <w:numPr>
          <w:ilvl w:val="0"/>
          <w:numId w:val="26"/>
        </w:numPr>
        <w:rPr>
          <w:rFonts w:ascii="Arial" w:hAnsi="Arial" w:cs="Arial"/>
          <w:sz w:val="24"/>
          <w:szCs w:val="24"/>
        </w:rPr>
      </w:pPr>
      <w:r>
        <w:rPr>
          <w:rFonts w:ascii="Arial" w:hAnsi="Arial" w:cs="Arial"/>
          <w:sz w:val="24"/>
          <w:szCs w:val="24"/>
        </w:rPr>
        <w:t>The PAM</w:t>
      </w:r>
    </w:p>
    <w:p w14:paraId="2D51B3BC" w14:textId="5198280E" w:rsidR="00D4019B" w:rsidRDefault="00D4019B" w:rsidP="00D4019B">
      <w:pPr>
        <w:pStyle w:val="ListParagraph"/>
        <w:numPr>
          <w:ilvl w:val="0"/>
          <w:numId w:val="26"/>
        </w:numPr>
        <w:rPr>
          <w:rFonts w:ascii="Arial" w:hAnsi="Arial" w:cs="Arial"/>
          <w:sz w:val="24"/>
          <w:szCs w:val="24"/>
        </w:rPr>
      </w:pPr>
      <w:r>
        <w:rPr>
          <w:rFonts w:ascii="Arial" w:hAnsi="Arial" w:cs="Arial"/>
          <w:sz w:val="24"/>
          <w:szCs w:val="24"/>
        </w:rPr>
        <w:t>Room hire costs for:</w:t>
      </w:r>
    </w:p>
    <w:p w14:paraId="55457A8D" w14:textId="0878FA31" w:rsidR="00D4019B" w:rsidRDefault="00D4019B" w:rsidP="00D4019B">
      <w:pPr>
        <w:pStyle w:val="ListParagraph"/>
        <w:numPr>
          <w:ilvl w:val="1"/>
          <w:numId w:val="26"/>
        </w:numPr>
        <w:rPr>
          <w:rFonts w:ascii="Arial" w:hAnsi="Arial" w:cs="Arial"/>
          <w:sz w:val="24"/>
          <w:szCs w:val="24"/>
        </w:rPr>
      </w:pPr>
      <w:r>
        <w:rPr>
          <w:rFonts w:ascii="Arial" w:hAnsi="Arial" w:cs="Arial"/>
          <w:sz w:val="24"/>
          <w:szCs w:val="24"/>
        </w:rPr>
        <w:t>the introductory workshop with busine</w:t>
      </w:r>
      <w:r w:rsidR="00BA4D27">
        <w:rPr>
          <w:rFonts w:ascii="Arial" w:hAnsi="Arial" w:cs="Arial"/>
          <w:sz w:val="24"/>
          <w:szCs w:val="24"/>
        </w:rPr>
        <w:t>sses</w:t>
      </w:r>
    </w:p>
    <w:p w14:paraId="7834E980" w14:textId="2857F85B" w:rsidR="00D4019B" w:rsidRDefault="00D4019B" w:rsidP="00D4019B">
      <w:pPr>
        <w:pStyle w:val="ListParagraph"/>
        <w:numPr>
          <w:ilvl w:val="1"/>
          <w:numId w:val="26"/>
        </w:numPr>
        <w:rPr>
          <w:rFonts w:ascii="Arial" w:hAnsi="Arial" w:cs="Arial"/>
          <w:sz w:val="24"/>
          <w:szCs w:val="24"/>
        </w:rPr>
      </w:pPr>
      <w:r>
        <w:rPr>
          <w:rFonts w:ascii="Arial" w:hAnsi="Arial" w:cs="Arial"/>
          <w:sz w:val="24"/>
          <w:szCs w:val="24"/>
        </w:rPr>
        <w:t>two destination-wide conferences</w:t>
      </w:r>
    </w:p>
    <w:p w14:paraId="70575E17" w14:textId="5917F6F3" w:rsidR="00D4019B" w:rsidRPr="00D4019B" w:rsidRDefault="00D4019B" w:rsidP="00D4019B">
      <w:pPr>
        <w:pStyle w:val="ListParagraph"/>
        <w:numPr>
          <w:ilvl w:val="1"/>
          <w:numId w:val="26"/>
        </w:numPr>
        <w:rPr>
          <w:rFonts w:ascii="Arial" w:hAnsi="Arial" w:cs="Arial"/>
          <w:sz w:val="24"/>
          <w:szCs w:val="24"/>
        </w:rPr>
      </w:pPr>
      <w:r>
        <w:rPr>
          <w:rFonts w:ascii="Arial" w:hAnsi="Arial" w:cs="Arial"/>
          <w:sz w:val="24"/>
          <w:szCs w:val="24"/>
        </w:rPr>
        <w:t>delegate refreshments related to the above</w:t>
      </w:r>
    </w:p>
    <w:p w14:paraId="3522D85D" w14:textId="56ABFDEE" w:rsidR="00BA4D27" w:rsidRPr="00306FA6" w:rsidRDefault="00D4019B">
      <w:pPr>
        <w:pStyle w:val="ListParagraph"/>
        <w:numPr>
          <w:ilvl w:val="0"/>
          <w:numId w:val="26"/>
        </w:numPr>
        <w:rPr>
          <w:rFonts w:ascii="Arial" w:hAnsi="Arial" w:cs="Arial"/>
          <w:sz w:val="24"/>
          <w:szCs w:val="24"/>
        </w:rPr>
      </w:pPr>
      <w:r>
        <w:rPr>
          <w:rFonts w:ascii="Arial" w:hAnsi="Arial" w:cs="Arial"/>
          <w:sz w:val="24"/>
          <w:szCs w:val="24"/>
        </w:rPr>
        <w:t xml:space="preserve">Mystery </w:t>
      </w:r>
      <w:r w:rsidR="00D26A68">
        <w:rPr>
          <w:rFonts w:ascii="Arial" w:hAnsi="Arial" w:cs="Arial"/>
          <w:sz w:val="24"/>
          <w:szCs w:val="24"/>
        </w:rPr>
        <w:t>s</w:t>
      </w:r>
      <w:r>
        <w:rPr>
          <w:rFonts w:ascii="Arial" w:hAnsi="Arial" w:cs="Arial"/>
          <w:sz w:val="24"/>
          <w:szCs w:val="24"/>
        </w:rPr>
        <w:t>hopper fees e.g. £50 per mystery sho</w:t>
      </w:r>
      <w:r w:rsidR="00BA4D27">
        <w:rPr>
          <w:rFonts w:ascii="Arial" w:hAnsi="Arial" w:cs="Arial"/>
          <w:sz w:val="24"/>
          <w:szCs w:val="24"/>
        </w:rPr>
        <w:t>p</w:t>
      </w:r>
    </w:p>
    <w:p w14:paraId="2A92C52C" w14:textId="324D4643" w:rsidR="00D4019B" w:rsidRDefault="00FC7290" w:rsidP="00B300A1">
      <w:pPr>
        <w:rPr>
          <w:rFonts w:ascii="Arial" w:hAnsi="Arial" w:cs="Arial"/>
          <w:sz w:val="24"/>
          <w:szCs w:val="24"/>
        </w:rPr>
      </w:pPr>
      <w:r>
        <w:rPr>
          <w:rFonts w:ascii="Arial" w:hAnsi="Arial" w:cs="Arial"/>
          <w:sz w:val="24"/>
          <w:szCs w:val="24"/>
        </w:rPr>
        <w:t>Within the tender documentation, it is important to specify whether you require the PAM to pay the above costs in the first instance and then reclaim them from the LVEP, or whether the LVEP will be meeting these costs directly.</w:t>
      </w:r>
    </w:p>
    <w:p w14:paraId="2E5CF58E" w14:textId="26BC4AB7" w:rsidR="00BA4D27" w:rsidRDefault="00BA4D27" w:rsidP="00B300A1">
      <w:pPr>
        <w:rPr>
          <w:rFonts w:ascii="Arial" w:hAnsi="Arial" w:cs="Arial"/>
          <w:sz w:val="24"/>
          <w:szCs w:val="24"/>
        </w:rPr>
      </w:pPr>
      <w:r>
        <w:rPr>
          <w:rFonts w:ascii="Arial" w:hAnsi="Arial" w:cs="Arial"/>
          <w:sz w:val="24"/>
          <w:szCs w:val="24"/>
        </w:rPr>
        <w:t xml:space="preserve">Whilst costs will vary, a guideline maximum budget of circa </w:t>
      </w:r>
      <w:r w:rsidR="0094471D">
        <w:rPr>
          <w:rFonts w:ascii="Arial" w:hAnsi="Arial" w:cs="Arial"/>
          <w:sz w:val="24"/>
          <w:szCs w:val="24"/>
        </w:rPr>
        <w:t>£50</w:t>
      </w:r>
      <w:r>
        <w:rPr>
          <w:rFonts w:ascii="Arial" w:hAnsi="Arial" w:cs="Arial"/>
          <w:sz w:val="24"/>
          <w:szCs w:val="24"/>
        </w:rPr>
        <w:t xml:space="preserve">,000 </w:t>
      </w:r>
      <w:r w:rsidR="0094471D">
        <w:rPr>
          <w:rFonts w:ascii="Arial" w:hAnsi="Arial" w:cs="Arial"/>
          <w:sz w:val="24"/>
          <w:szCs w:val="24"/>
        </w:rPr>
        <w:t xml:space="preserve">- £90,000 is suggested to cover </w:t>
      </w:r>
      <w:r>
        <w:rPr>
          <w:rFonts w:ascii="Arial" w:hAnsi="Arial" w:cs="Arial"/>
          <w:sz w:val="24"/>
          <w:szCs w:val="24"/>
        </w:rPr>
        <w:t>the deliverables within the PAM’s remit</w:t>
      </w:r>
      <w:r w:rsidR="00B80E69">
        <w:rPr>
          <w:rFonts w:ascii="Arial" w:hAnsi="Arial" w:cs="Arial"/>
          <w:sz w:val="24"/>
          <w:szCs w:val="24"/>
        </w:rPr>
        <w:t xml:space="preserve"> including:</w:t>
      </w:r>
    </w:p>
    <w:p w14:paraId="4F81A962" w14:textId="1137F155" w:rsidR="00B80E69" w:rsidRPr="00B80E69" w:rsidRDefault="00B80E69" w:rsidP="00B80E69">
      <w:pPr>
        <w:pStyle w:val="ListParagraph"/>
        <w:numPr>
          <w:ilvl w:val="0"/>
          <w:numId w:val="29"/>
        </w:numPr>
        <w:rPr>
          <w:rFonts w:ascii="Arial" w:hAnsi="Arial" w:cs="Arial"/>
          <w:sz w:val="24"/>
          <w:szCs w:val="24"/>
        </w:rPr>
      </w:pPr>
      <w:r w:rsidRPr="00B80E69">
        <w:rPr>
          <w:rFonts w:ascii="Arial" w:hAnsi="Arial" w:cs="Arial"/>
          <w:sz w:val="24"/>
          <w:szCs w:val="24"/>
        </w:rPr>
        <w:t>assisting with business selection</w:t>
      </w:r>
      <w:r w:rsidR="00306FA6">
        <w:rPr>
          <w:rFonts w:ascii="Arial" w:hAnsi="Arial" w:cs="Arial"/>
          <w:sz w:val="24"/>
          <w:szCs w:val="24"/>
        </w:rPr>
        <w:t>;</w:t>
      </w:r>
    </w:p>
    <w:p w14:paraId="3C4BFE1A" w14:textId="2A31F138" w:rsidR="00B80E69" w:rsidRPr="00B80E69" w:rsidRDefault="00B80E69" w:rsidP="00B80E69">
      <w:pPr>
        <w:pStyle w:val="ListParagraph"/>
        <w:numPr>
          <w:ilvl w:val="0"/>
          <w:numId w:val="29"/>
        </w:numPr>
        <w:rPr>
          <w:rFonts w:ascii="Arial" w:hAnsi="Arial" w:cs="Arial"/>
          <w:sz w:val="24"/>
          <w:szCs w:val="24"/>
        </w:rPr>
      </w:pPr>
      <w:r w:rsidRPr="00B80E69">
        <w:rPr>
          <w:rFonts w:ascii="Arial" w:hAnsi="Arial" w:cs="Arial"/>
          <w:sz w:val="24"/>
          <w:szCs w:val="24"/>
        </w:rPr>
        <w:lastRenderedPageBreak/>
        <w:t>half day in person business engagement workshop</w:t>
      </w:r>
      <w:r w:rsidR="00306FA6">
        <w:rPr>
          <w:rFonts w:ascii="Arial" w:hAnsi="Arial" w:cs="Arial"/>
          <w:sz w:val="24"/>
          <w:szCs w:val="24"/>
        </w:rPr>
        <w:t>;</w:t>
      </w:r>
    </w:p>
    <w:p w14:paraId="4A5FFBB1" w14:textId="58FFB2AE" w:rsidR="00B80E69" w:rsidRPr="00B80E69" w:rsidRDefault="00B80E69" w:rsidP="00B80E69">
      <w:pPr>
        <w:pStyle w:val="ListParagraph"/>
        <w:numPr>
          <w:ilvl w:val="0"/>
          <w:numId w:val="29"/>
        </w:numPr>
        <w:rPr>
          <w:rFonts w:ascii="Arial" w:hAnsi="Arial" w:cs="Arial"/>
          <w:sz w:val="24"/>
          <w:szCs w:val="24"/>
        </w:rPr>
      </w:pPr>
      <w:r w:rsidRPr="00B80E69">
        <w:rPr>
          <w:rFonts w:ascii="Arial" w:hAnsi="Arial" w:cs="Arial"/>
          <w:sz w:val="24"/>
          <w:szCs w:val="24"/>
        </w:rPr>
        <w:t>destination partner meeting</w:t>
      </w:r>
      <w:r w:rsidR="00306FA6">
        <w:rPr>
          <w:rFonts w:ascii="Arial" w:hAnsi="Arial" w:cs="Arial"/>
          <w:sz w:val="24"/>
          <w:szCs w:val="24"/>
        </w:rPr>
        <w:t>;</w:t>
      </w:r>
    </w:p>
    <w:p w14:paraId="5A61A62F" w14:textId="6476A609" w:rsidR="00B80E69" w:rsidRDefault="00B80E69" w:rsidP="00B80E69">
      <w:pPr>
        <w:pStyle w:val="ListParagraph"/>
        <w:numPr>
          <w:ilvl w:val="0"/>
          <w:numId w:val="29"/>
        </w:numPr>
        <w:rPr>
          <w:rFonts w:ascii="Arial" w:hAnsi="Arial" w:cs="Arial"/>
          <w:sz w:val="24"/>
          <w:szCs w:val="24"/>
        </w:rPr>
      </w:pPr>
      <w:r w:rsidRPr="00B80E69">
        <w:rPr>
          <w:rFonts w:ascii="Arial" w:hAnsi="Arial" w:cs="Arial"/>
          <w:sz w:val="24"/>
          <w:szCs w:val="24"/>
        </w:rPr>
        <w:t xml:space="preserve">auditing of </w:t>
      </w:r>
      <w:r>
        <w:rPr>
          <w:rFonts w:ascii="Arial" w:hAnsi="Arial" w:cs="Arial"/>
          <w:sz w:val="24"/>
          <w:szCs w:val="24"/>
        </w:rPr>
        <w:t xml:space="preserve">up to </w:t>
      </w:r>
      <w:r w:rsidRPr="00B80E69">
        <w:rPr>
          <w:rFonts w:ascii="Arial" w:hAnsi="Arial" w:cs="Arial"/>
          <w:sz w:val="24"/>
          <w:szCs w:val="24"/>
        </w:rPr>
        <w:t>16 businesses</w:t>
      </w:r>
      <w:r w:rsidR="00306FA6">
        <w:rPr>
          <w:rFonts w:ascii="Arial" w:hAnsi="Arial" w:cs="Arial"/>
          <w:sz w:val="24"/>
          <w:szCs w:val="24"/>
        </w:rPr>
        <w:t>;</w:t>
      </w:r>
    </w:p>
    <w:p w14:paraId="3D55A426" w14:textId="556B481A" w:rsidR="00DC6A2B" w:rsidRPr="00DC6A2B" w:rsidRDefault="00DC6A2B" w:rsidP="00DC6A2B">
      <w:pPr>
        <w:pStyle w:val="ListParagraph"/>
        <w:numPr>
          <w:ilvl w:val="0"/>
          <w:numId w:val="29"/>
        </w:numPr>
        <w:rPr>
          <w:rFonts w:ascii="Arial" w:eastAsia="Calibri" w:hAnsi="Arial" w:cs="Arial"/>
          <w:sz w:val="24"/>
          <w:szCs w:val="24"/>
        </w:rPr>
      </w:pPr>
      <w:r>
        <w:rPr>
          <w:rFonts w:ascii="Arial" w:eastAsia="Calibri" w:hAnsi="Arial" w:cs="Arial"/>
          <w:sz w:val="24"/>
          <w:szCs w:val="24"/>
        </w:rPr>
        <w:t>s</w:t>
      </w:r>
      <w:r w:rsidRPr="00DC6A2B">
        <w:rPr>
          <w:rFonts w:ascii="Arial" w:eastAsia="Calibri" w:hAnsi="Arial" w:cs="Arial"/>
          <w:sz w:val="24"/>
          <w:szCs w:val="24"/>
        </w:rPr>
        <w:t>upport</w:t>
      </w:r>
      <w:r>
        <w:rPr>
          <w:rFonts w:ascii="Arial" w:eastAsia="Calibri" w:hAnsi="Arial" w:cs="Arial"/>
          <w:sz w:val="24"/>
          <w:szCs w:val="24"/>
        </w:rPr>
        <w:t>ing the provision of business</w:t>
      </w:r>
      <w:r w:rsidRPr="00DC6A2B">
        <w:rPr>
          <w:rFonts w:ascii="Arial" w:eastAsia="Calibri" w:hAnsi="Arial" w:cs="Arial"/>
          <w:sz w:val="24"/>
          <w:szCs w:val="24"/>
        </w:rPr>
        <w:t xml:space="preserve"> accessibility information</w:t>
      </w:r>
      <w:r>
        <w:rPr>
          <w:rFonts w:ascii="Arial" w:eastAsia="Calibri" w:hAnsi="Arial" w:cs="Arial"/>
          <w:sz w:val="24"/>
          <w:szCs w:val="24"/>
        </w:rPr>
        <w:t>;</w:t>
      </w:r>
    </w:p>
    <w:p w14:paraId="6F314412" w14:textId="36CC8588" w:rsidR="00B80E69" w:rsidRPr="00B80E69" w:rsidRDefault="00B80E69" w:rsidP="00B80E69">
      <w:pPr>
        <w:pStyle w:val="ListParagraph"/>
        <w:numPr>
          <w:ilvl w:val="0"/>
          <w:numId w:val="29"/>
        </w:numPr>
        <w:rPr>
          <w:rFonts w:ascii="Arial" w:hAnsi="Arial" w:cs="Arial"/>
          <w:sz w:val="24"/>
          <w:szCs w:val="24"/>
        </w:rPr>
      </w:pPr>
      <w:r w:rsidRPr="00B80E69">
        <w:rPr>
          <w:rFonts w:ascii="Arial" w:hAnsi="Arial" w:cs="Arial"/>
          <w:sz w:val="24"/>
          <w:szCs w:val="24"/>
        </w:rPr>
        <w:t>monitoring online training by front-line staff</w:t>
      </w:r>
      <w:r w:rsidR="00306FA6">
        <w:rPr>
          <w:rFonts w:ascii="Arial" w:hAnsi="Arial" w:cs="Arial"/>
          <w:sz w:val="24"/>
          <w:szCs w:val="24"/>
        </w:rPr>
        <w:t>;</w:t>
      </w:r>
    </w:p>
    <w:p w14:paraId="500D4F10" w14:textId="5F2B7936" w:rsidR="00B80E69" w:rsidRPr="00B80E69" w:rsidRDefault="00B80E69" w:rsidP="00B80E69">
      <w:pPr>
        <w:pStyle w:val="ListParagraph"/>
        <w:numPr>
          <w:ilvl w:val="0"/>
          <w:numId w:val="29"/>
        </w:numPr>
        <w:rPr>
          <w:rFonts w:ascii="Arial" w:hAnsi="Arial" w:cs="Arial"/>
          <w:sz w:val="24"/>
          <w:szCs w:val="24"/>
        </w:rPr>
      </w:pPr>
      <w:r w:rsidRPr="00B80E69">
        <w:rPr>
          <w:rFonts w:ascii="Arial" w:hAnsi="Arial" w:cs="Arial"/>
          <w:sz w:val="24"/>
          <w:szCs w:val="24"/>
        </w:rPr>
        <w:t>facilitation of a Mystery Shopping process and Mystery Shopper expenses</w:t>
      </w:r>
      <w:r w:rsidR="00306FA6">
        <w:rPr>
          <w:rFonts w:ascii="Arial" w:hAnsi="Arial" w:cs="Arial"/>
          <w:sz w:val="24"/>
          <w:szCs w:val="24"/>
        </w:rPr>
        <w:t>;</w:t>
      </w:r>
    </w:p>
    <w:p w14:paraId="299F01A4" w14:textId="21D5FF69" w:rsidR="00B80E69" w:rsidRPr="00B80E69" w:rsidRDefault="00B80E69" w:rsidP="00B80E69">
      <w:pPr>
        <w:pStyle w:val="ListParagraph"/>
        <w:numPr>
          <w:ilvl w:val="0"/>
          <w:numId w:val="29"/>
        </w:numPr>
        <w:rPr>
          <w:rFonts w:ascii="Arial" w:hAnsi="Arial" w:cs="Arial"/>
          <w:sz w:val="24"/>
          <w:szCs w:val="24"/>
        </w:rPr>
      </w:pPr>
      <w:r w:rsidRPr="00B80E69">
        <w:rPr>
          <w:rFonts w:ascii="Arial" w:hAnsi="Arial" w:cs="Arial"/>
          <w:sz w:val="24"/>
          <w:szCs w:val="24"/>
        </w:rPr>
        <w:t>facilitation of a peer mentoring programme</w:t>
      </w:r>
      <w:r w:rsidR="00306FA6">
        <w:rPr>
          <w:rFonts w:ascii="Arial" w:hAnsi="Arial" w:cs="Arial"/>
          <w:sz w:val="24"/>
          <w:szCs w:val="24"/>
        </w:rPr>
        <w:t>;</w:t>
      </w:r>
    </w:p>
    <w:p w14:paraId="51621720" w14:textId="7DCD9D53" w:rsidR="00B80E69" w:rsidRPr="00B80E69" w:rsidRDefault="00B80E69" w:rsidP="00B80E69">
      <w:pPr>
        <w:pStyle w:val="ListParagraph"/>
        <w:numPr>
          <w:ilvl w:val="0"/>
          <w:numId w:val="29"/>
        </w:numPr>
        <w:rPr>
          <w:rFonts w:ascii="Arial" w:hAnsi="Arial" w:cs="Arial"/>
          <w:sz w:val="24"/>
          <w:szCs w:val="24"/>
        </w:rPr>
      </w:pPr>
      <w:r w:rsidRPr="00B80E69">
        <w:rPr>
          <w:rFonts w:ascii="Arial" w:hAnsi="Arial" w:cs="Arial"/>
          <w:sz w:val="24"/>
          <w:szCs w:val="24"/>
        </w:rPr>
        <w:t>business websites review and guidance</w:t>
      </w:r>
      <w:r w:rsidR="00306FA6">
        <w:rPr>
          <w:rFonts w:ascii="Arial" w:hAnsi="Arial" w:cs="Arial"/>
          <w:sz w:val="24"/>
          <w:szCs w:val="24"/>
        </w:rPr>
        <w:t>;</w:t>
      </w:r>
    </w:p>
    <w:p w14:paraId="3B1E196A" w14:textId="54197768" w:rsidR="00B80E69" w:rsidRPr="00B80E69" w:rsidRDefault="00B80E69" w:rsidP="00B80E69">
      <w:pPr>
        <w:pStyle w:val="ListParagraph"/>
        <w:numPr>
          <w:ilvl w:val="0"/>
          <w:numId w:val="29"/>
        </w:numPr>
        <w:rPr>
          <w:rFonts w:ascii="Arial" w:hAnsi="Arial" w:cs="Arial"/>
          <w:sz w:val="24"/>
          <w:szCs w:val="24"/>
        </w:rPr>
      </w:pPr>
      <w:r w:rsidRPr="00B80E69">
        <w:rPr>
          <w:rFonts w:ascii="Arial" w:hAnsi="Arial" w:cs="Arial"/>
          <w:sz w:val="24"/>
          <w:szCs w:val="24"/>
        </w:rPr>
        <w:t>destination website review and guidance</w:t>
      </w:r>
      <w:r w:rsidR="00306FA6">
        <w:rPr>
          <w:rFonts w:ascii="Arial" w:hAnsi="Arial" w:cs="Arial"/>
          <w:sz w:val="24"/>
          <w:szCs w:val="24"/>
        </w:rPr>
        <w:t>;</w:t>
      </w:r>
    </w:p>
    <w:p w14:paraId="0CC1DBD7" w14:textId="7006AD2A" w:rsidR="00B80E69" w:rsidRDefault="00B80E69" w:rsidP="00B80E69">
      <w:pPr>
        <w:pStyle w:val="ListParagraph"/>
        <w:numPr>
          <w:ilvl w:val="0"/>
          <w:numId w:val="29"/>
        </w:numPr>
        <w:rPr>
          <w:rFonts w:ascii="Arial" w:hAnsi="Arial" w:cs="Arial"/>
          <w:sz w:val="24"/>
          <w:szCs w:val="24"/>
        </w:rPr>
      </w:pPr>
      <w:r w:rsidRPr="00B80E69">
        <w:rPr>
          <w:rFonts w:ascii="Arial" w:hAnsi="Arial" w:cs="Arial"/>
          <w:sz w:val="24"/>
          <w:szCs w:val="24"/>
        </w:rPr>
        <w:t>facilitation of two destination wide conferences including venue and food and beverage costs</w:t>
      </w:r>
      <w:r w:rsidR="00306FA6">
        <w:rPr>
          <w:rFonts w:ascii="Arial" w:hAnsi="Arial" w:cs="Arial"/>
          <w:sz w:val="24"/>
          <w:szCs w:val="24"/>
        </w:rPr>
        <w:t>.</w:t>
      </w:r>
    </w:p>
    <w:p w14:paraId="5061FF65" w14:textId="76F89BAC" w:rsidR="0094471D" w:rsidRPr="00306FA6" w:rsidRDefault="0094471D" w:rsidP="00306FA6">
      <w:pPr>
        <w:rPr>
          <w:rFonts w:ascii="Arial" w:hAnsi="Arial" w:cs="Arial"/>
          <w:sz w:val="24"/>
          <w:szCs w:val="24"/>
        </w:rPr>
      </w:pPr>
      <w:r>
        <w:rPr>
          <w:rFonts w:ascii="Arial" w:hAnsi="Arial" w:cs="Arial"/>
          <w:sz w:val="24"/>
          <w:szCs w:val="24"/>
        </w:rPr>
        <w:t>The actual budget allocated for the PAM will depend upon which of the above activities they are to undertake. If you have decided to cover some of these activities ‘in-house’ e.g. monitoring online training by front-line staff, the total budget for the PAM will be reduced accordingly.</w:t>
      </w:r>
    </w:p>
    <w:p w14:paraId="58FBD8C4" w14:textId="5607A5CE" w:rsidR="00B80E69" w:rsidRPr="00306FA6" w:rsidRDefault="00B80E69" w:rsidP="00306FA6">
      <w:pPr>
        <w:pStyle w:val="ListParagraph"/>
        <w:rPr>
          <w:rFonts w:ascii="Arial" w:hAnsi="Arial" w:cs="Arial"/>
          <w:sz w:val="24"/>
          <w:szCs w:val="24"/>
        </w:rPr>
      </w:pPr>
    </w:p>
    <w:sectPr w:rsidR="00B80E69" w:rsidRPr="00306FA6">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2954" w14:textId="77777777" w:rsidR="00387385" w:rsidRDefault="00387385" w:rsidP="00604B94">
      <w:pPr>
        <w:spacing w:after="0" w:line="240" w:lineRule="auto"/>
      </w:pPr>
      <w:r>
        <w:separator/>
      </w:r>
    </w:p>
  </w:endnote>
  <w:endnote w:type="continuationSeparator" w:id="0">
    <w:p w14:paraId="1B79CBE7" w14:textId="77777777" w:rsidR="00387385" w:rsidRDefault="00387385" w:rsidP="0060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4201478"/>
      <w:docPartObj>
        <w:docPartGallery w:val="Page Numbers (Bottom of Page)"/>
        <w:docPartUnique/>
      </w:docPartObj>
    </w:sdtPr>
    <w:sdtEndPr>
      <w:rPr>
        <w:rStyle w:val="PageNumber"/>
      </w:rPr>
    </w:sdtEndPr>
    <w:sdtContent>
      <w:p w14:paraId="48FB88B3" w14:textId="68174EA2" w:rsidR="00C43803" w:rsidRDefault="00C43803" w:rsidP="00C94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22253E" w14:textId="77777777" w:rsidR="00C43803" w:rsidRDefault="00C43803" w:rsidP="00C438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8237460"/>
      <w:docPartObj>
        <w:docPartGallery w:val="Page Numbers (Bottom of Page)"/>
        <w:docPartUnique/>
      </w:docPartObj>
    </w:sdtPr>
    <w:sdtEndPr>
      <w:rPr>
        <w:rStyle w:val="PageNumber"/>
      </w:rPr>
    </w:sdtEndPr>
    <w:sdtContent>
      <w:p w14:paraId="06A95CEB" w14:textId="11FB504E" w:rsidR="00C43803" w:rsidRDefault="00C43803" w:rsidP="00C94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4471D">
          <w:rPr>
            <w:rStyle w:val="PageNumber"/>
            <w:noProof/>
          </w:rPr>
          <w:t>1</w:t>
        </w:r>
        <w:r>
          <w:rPr>
            <w:rStyle w:val="PageNumber"/>
          </w:rPr>
          <w:fldChar w:fldCharType="end"/>
        </w:r>
      </w:p>
    </w:sdtContent>
  </w:sdt>
  <w:p w14:paraId="03B08773" w14:textId="5151595D" w:rsidR="00604B94" w:rsidRPr="00604B94" w:rsidRDefault="00604B94" w:rsidP="00C43803">
    <w:pPr>
      <w:pStyle w:val="Footer"/>
      <w:ind w:right="360"/>
      <w:rPr>
        <w:rFonts w:ascii="Arial" w:hAnsi="Arial" w:cs="Arial"/>
      </w:rPr>
    </w:pPr>
    <w:r w:rsidRPr="00604B94">
      <w:rPr>
        <w:rFonts w:ascii="Arial" w:hAnsi="Arial" w:cs="Arial"/>
        <w:noProof/>
        <w:lang w:eastAsia="en-GB"/>
      </w:rPr>
      <mc:AlternateContent>
        <mc:Choice Requires="wps">
          <w:drawing>
            <wp:anchor distT="0" distB="0" distL="114300" distR="114300" simplePos="0" relativeHeight="251659264" behindDoc="0" locked="0" layoutInCell="1" allowOverlap="1" wp14:anchorId="039DC5AB" wp14:editId="56B4E1D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16CC882"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" filled="f" strokecolor="#747070 [1614]" strokeweight="1.25pt">
              <w10:wrap anchorx="page" anchory="page"/>
            </v:rect>
          </w:pict>
        </mc:Fallback>
      </mc:AlternateContent>
    </w:r>
    <w:r w:rsidRPr="00604B94">
      <w:rPr>
        <w:rFonts w:ascii="Arial" w:hAnsi="Arial" w:cs="Arial"/>
      </w:rPr>
      <w:t>J</w:t>
    </w:r>
    <w:r w:rsidR="0094471D">
      <w:rPr>
        <w:rFonts w:ascii="Arial" w:hAnsi="Arial" w:cs="Arial"/>
      </w:rPr>
      <w:t>anuary 2024</w:t>
    </w:r>
    <w:r w:rsidRPr="00604B94">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4657" w14:textId="77777777" w:rsidR="00387385" w:rsidRDefault="00387385" w:rsidP="00604B94">
      <w:pPr>
        <w:spacing w:after="0" w:line="240" w:lineRule="auto"/>
      </w:pPr>
      <w:r>
        <w:separator/>
      </w:r>
    </w:p>
  </w:footnote>
  <w:footnote w:type="continuationSeparator" w:id="0">
    <w:p w14:paraId="7F5F192F" w14:textId="77777777" w:rsidR="00387385" w:rsidRDefault="00387385" w:rsidP="00604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A8B"/>
    <w:multiLevelType w:val="hybridMultilevel"/>
    <w:tmpl w:val="A18AB9D4"/>
    <w:lvl w:ilvl="0" w:tplc="08090001">
      <w:start w:val="1"/>
      <w:numFmt w:val="bullet"/>
      <w:lvlText w:val=""/>
      <w:lvlJc w:val="left"/>
      <w:pPr>
        <w:ind w:left="360" w:hanging="360"/>
      </w:pPr>
      <w:rPr>
        <w:rFonts w:ascii="Symbol" w:hAnsi="Symbol" w:hint="default"/>
        <w:b w:val="0"/>
      </w:rPr>
    </w:lvl>
    <w:lvl w:ilvl="1" w:tplc="08090003">
      <w:start w:val="1"/>
      <w:numFmt w:val="bullet"/>
      <w:lvlText w:val="o"/>
      <w:lvlJc w:val="left"/>
      <w:pPr>
        <w:ind w:left="1080" w:hanging="360"/>
      </w:pPr>
      <w:rPr>
        <w:rFonts w:ascii="Courier New" w:hAnsi="Courier New" w:cs="Courier New" w:hint="default"/>
      </w:rPr>
    </w:lvl>
    <w:lvl w:ilvl="2" w:tplc="ED683CC4">
      <w:start w:val="1"/>
      <w:numFmt w:val="bullet"/>
      <w:lvlText w:val="-"/>
      <w:lvlJc w:val="left"/>
      <w:pPr>
        <w:ind w:left="1800" w:hanging="360"/>
      </w:pPr>
      <w:rPr>
        <w:rFonts w:ascii="Arial" w:eastAsia="Calibri" w:hAnsi="Arial" w:cs="Arial" w:hint="default"/>
        <w:b w:val="0"/>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32496"/>
    <w:multiLevelType w:val="hybridMultilevel"/>
    <w:tmpl w:val="845E7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BF5851"/>
    <w:multiLevelType w:val="multilevel"/>
    <w:tmpl w:val="1FE615C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720" w:hanging="720"/>
      </w:pPr>
      <w:rPr>
        <w:rFonts w:ascii="Courier New" w:hAnsi="Courier New" w:cs="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31856"/>
    <w:multiLevelType w:val="hybridMultilevel"/>
    <w:tmpl w:val="8A70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467D0"/>
    <w:multiLevelType w:val="hybridMultilevel"/>
    <w:tmpl w:val="BAC80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7E29FE"/>
    <w:multiLevelType w:val="hybridMultilevel"/>
    <w:tmpl w:val="DC0C5F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119CE"/>
    <w:multiLevelType w:val="hybridMultilevel"/>
    <w:tmpl w:val="77FEA8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EF01E8"/>
    <w:multiLevelType w:val="hybridMultilevel"/>
    <w:tmpl w:val="C1E4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F3579"/>
    <w:multiLevelType w:val="hybridMultilevel"/>
    <w:tmpl w:val="22EA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94770"/>
    <w:multiLevelType w:val="hybridMultilevel"/>
    <w:tmpl w:val="C41CE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036258"/>
    <w:multiLevelType w:val="multilevel"/>
    <w:tmpl w:val="EFA88D1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720" w:hanging="720"/>
      </w:pPr>
      <w:rPr>
        <w:rFonts w:ascii="Courier New" w:hAnsi="Courier New" w:cs="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EA5278D"/>
    <w:multiLevelType w:val="hybridMultilevel"/>
    <w:tmpl w:val="2CA06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AA7277"/>
    <w:multiLevelType w:val="hybridMultilevel"/>
    <w:tmpl w:val="03ECD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D683CC4">
      <w:start w:val="1"/>
      <w:numFmt w:val="bullet"/>
      <w:lvlText w:val="-"/>
      <w:lvlJc w:val="left"/>
      <w:pPr>
        <w:ind w:left="1800" w:hanging="360"/>
      </w:pPr>
      <w:rPr>
        <w:rFonts w:ascii="Arial" w:eastAsia="Calibri" w:hAnsi="Arial" w:cs="Arial" w:hint="default"/>
        <w:b w:val="0"/>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556F3D"/>
    <w:multiLevelType w:val="hybridMultilevel"/>
    <w:tmpl w:val="698E0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5714FE"/>
    <w:multiLevelType w:val="hybridMultilevel"/>
    <w:tmpl w:val="25929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7D494F"/>
    <w:multiLevelType w:val="hybridMultilevel"/>
    <w:tmpl w:val="62ACB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887E98"/>
    <w:multiLevelType w:val="hybridMultilevel"/>
    <w:tmpl w:val="AE3E1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3865B8"/>
    <w:multiLevelType w:val="hybridMultilevel"/>
    <w:tmpl w:val="0F8848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A655178"/>
    <w:multiLevelType w:val="hybridMultilevel"/>
    <w:tmpl w:val="F89E6C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42788C"/>
    <w:multiLevelType w:val="hybridMultilevel"/>
    <w:tmpl w:val="0DB2E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15EF8"/>
    <w:multiLevelType w:val="multilevel"/>
    <w:tmpl w:val="F98E77CC"/>
    <w:lvl w:ilvl="0">
      <w:start w:val="1"/>
      <w:numFmt w:val="bullet"/>
      <w:lvlText w:val=""/>
      <w:lvlJc w:val="left"/>
      <w:pPr>
        <w:ind w:left="0" w:hanging="360"/>
      </w:pPr>
      <w:rPr>
        <w:rFonts w:ascii="Symbol" w:hAnsi="Symbol" w:hint="default"/>
      </w:rPr>
    </w:lvl>
    <w:lvl w:ilvl="1">
      <w:start w:val="1"/>
      <w:numFmt w:val="bullet"/>
      <w:lvlText w:val=""/>
      <w:lvlJc w:val="left"/>
      <w:pPr>
        <w:ind w:left="0" w:hanging="360"/>
      </w:pPr>
      <w:rPr>
        <w:rFonts w:ascii="Symbol" w:hAnsi="Symbol"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52AE16B3"/>
    <w:multiLevelType w:val="hybridMultilevel"/>
    <w:tmpl w:val="326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584EC2"/>
    <w:multiLevelType w:val="hybridMultilevel"/>
    <w:tmpl w:val="3A9AB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1A5A86"/>
    <w:multiLevelType w:val="hybridMultilevel"/>
    <w:tmpl w:val="FE50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2E6580"/>
    <w:multiLevelType w:val="hybridMultilevel"/>
    <w:tmpl w:val="43C2F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A75EEE"/>
    <w:multiLevelType w:val="hybridMultilevel"/>
    <w:tmpl w:val="51C0B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8863DA"/>
    <w:multiLevelType w:val="hybridMultilevel"/>
    <w:tmpl w:val="DFBAA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7653E"/>
    <w:multiLevelType w:val="hybridMultilevel"/>
    <w:tmpl w:val="7F405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2F5508"/>
    <w:multiLevelType w:val="hybridMultilevel"/>
    <w:tmpl w:val="D31A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276306">
    <w:abstractNumId w:val="7"/>
  </w:num>
  <w:num w:numId="2" w16cid:durableId="1661300656">
    <w:abstractNumId w:val="8"/>
  </w:num>
  <w:num w:numId="3" w16cid:durableId="1447769747">
    <w:abstractNumId w:val="1"/>
  </w:num>
  <w:num w:numId="4" w16cid:durableId="1397238434">
    <w:abstractNumId w:val="24"/>
  </w:num>
  <w:num w:numId="5" w16cid:durableId="33585078">
    <w:abstractNumId w:val="13"/>
  </w:num>
  <w:num w:numId="6" w16cid:durableId="1423257182">
    <w:abstractNumId w:val="14"/>
  </w:num>
  <w:num w:numId="7" w16cid:durableId="1642997422">
    <w:abstractNumId w:val="16"/>
  </w:num>
  <w:num w:numId="8" w16cid:durableId="1939749039">
    <w:abstractNumId w:val="25"/>
  </w:num>
  <w:num w:numId="9" w16cid:durableId="2103645518">
    <w:abstractNumId w:val="3"/>
  </w:num>
  <w:num w:numId="10" w16cid:durableId="1321498019">
    <w:abstractNumId w:val="17"/>
  </w:num>
  <w:num w:numId="11" w16cid:durableId="875200139">
    <w:abstractNumId w:val="26"/>
  </w:num>
  <w:num w:numId="12" w16cid:durableId="156502720">
    <w:abstractNumId w:val="9"/>
  </w:num>
  <w:num w:numId="13" w16cid:durableId="909121653">
    <w:abstractNumId w:val="11"/>
  </w:num>
  <w:num w:numId="14" w16cid:durableId="346907045">
    <w:abstractNumId w:val="4"/>
  </w:num>
  <w:num w:numId="15" w16cid:durableId="1935284346">
    <w:abstractNumId w:val="12"/>
  </w:num>
  <w:num w:numId="16" w16cid:durableId="674842038">
    <w:abstractNumId w:val="0"/>
  </w:num>
  <w:num w:numId="17" w16cid:durableId="829519011">
    <w:abstractNumId w:val="15"/>
  </w:num>
  <w:num w:numId="18" w16cid:durableId="1869488948">
    <w:abstractNumId w:val="10"/>
  </w:num>
  <w:num w:numId="19" w16cid:durableId="1342850337">
    <w:abstractNumId w:val="2"/>
  </w:num>
  <w:num w:numId="20" w16cid:durableId="1416705927">
    <w:abstractNumId w:val="18"/>
  </w:num>
  <w:num w:numId="21" w16cid:durableId="142623799">
    <w:abstractNumId w:val="27"/>
  </w:num>
  <w:num w:numId="22" w16cid:durableId="283264">
    <w:abstractNumId w:val="19"/>
  </w:num>
  <w:num w:numId="23" w16cid:durableId="250092876">
    <w:abstractNumId w:val="5"/>
  </w:num>
  <w:num w:numId="24" w16cid:durableId="441264739">
    <w:abstractNumId w:val="20"/>
  </w:num>
  <w:num w:numId="25" w16cid:durableId="947081490">
    <w:abstractNumId w:val="22"/>
  </w:num>
  <w:num w:numId="26" w16cid:durableId="1109546729">
    <w:abstractNumId w:val="6"/>
  </w:num>
  <w:num w:numId="27" w16cid:durableId="1749183198">
    <w:abstractNumId w:val="21"/>
  </w:num>
  <w:num w:numId="28" w16cid:durableId="672954273">
    <w:abstractNumId w:val="23"/>
  </w:num>
  <w:num w:numId="29" w16cid:durableId="2676617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5D"/>
    <w:rsid w:val="00065F81"/>
    <w:rsid w:val="000712C9"/>
    <w:rsid w:val="00074438"/>
    <w:rsid w:val="000B06A2"/>
    <w:rsid w:val="000E426E"/>
    <w:rsid w:val="0011009F"/>
    <w:rsid w:val="00135A81"/>
    <w:rsid w:val="001557AF"/>
    <w:rsid w:val="00163C59"/>
    <w:rsid w:val="00175563"/>
    <w:rsid w:val="001E7E20"/>
    <w:rsid w:val="00210F50"/>
    <w:rsid w:val="00223A1B"/>
    <w:rsid w:val="002426DB"/>
    <w:rsid w:val="002507C7"/>
    <w:rsid w:val="002649D4"/>
    <w:rsid w:val="00282611"/>
    <w:rsid w:val="002B02E0"/>
    <w:rsid w:val="002B2FD2"/>
    <w:rsid w:val="002C62C3"/>
    <w:rsid w:val="002E29B6"/>
    <w:rsid w:val="002F706A"/>
    <w:rsid w:val="00306FA6"/>
    <w:rsid w:val="00310DD4"/>
    <w:rsid w:val="0036473D"/>
    <w:rsid w:val="00387385"/>
    <w:rsid w:val="003A493F"/>
    <w:rsid w:val="003E6423"/>
    <w:rsid w:val="003F370E"/>
    <w:rsid w:val="0041094D"/>
    <w:rsid w:val="004219BF"/>
    <w:rsid w:val="0043315C"/>
    <w:rsid w:val="0049231F"/>
    <w:rsid w:val="004D0006"/>
    <w:rsid w:val="004D4227"/>
    <w:rsid w:val="004E6ED3"/>
    <w:rsid w:val="004F0C0D"/>
    <w:rsid w:val="004F4CE9"/>
    <w:rsid w:val="0050706B"/>
    <w:rsid w:val="00523FC6"/>
    <w:rsid w:val="005426FB"/>
    <w:rsid w:val="00565394"/>
    <w:rsid w:val="0057242F"/>
    <w:rsid w:val="005814EA"/>
    <w:rsid w:val="00597B8F"/>
    <w:rsid w:val="005B74F4"/>
    <w:rsid w:val="005C5933"/>
    <w:rsid w:val="005C67E3"/>
    <w:rsid w:val="005D65AB"/>
    <w:rsid w:val="005E70C9"/>
    <w:rsid w:val="005F4632"/>
    <w:rsid w:val="00604B94"/>
    <w:rsid w:val="00690738"/>
    <w:rsid w:val="006A09CF"/>
    <w:rsid w:val="00746D48"/>
    <w:rsid w:val="00790C3E"/>
    <w:rsid w:val="007A0540"/>
    <w:rsid w:val="007A7298"/>
    <w:rsid w:val="007D56D0"/>
    <w:rsid w:val="00811977"/>
    <w:rsid w:val="00822E25"/>
    <w:rsid w:val="00827481"/>
    <w:rsid w:val="008542A0"/>
    <w:rsid w:val="00881B14"/>
    <w:rsid w:val="00887306"/>
    <w:rsid w:val="00892D81"/>
    <w:rsid w:val="008C3643"/>
    <w:rsid w:val="008F09CE"/>
    <w:rsid w:val="00920581"/>
    <w:rsid w:val="009241FB"/>
    <w:rsid w:val="00934659"/>
    <w:rsid w:val="0094471D"/>
    <w:rsid w:val="00990B3C"/>
    <w:rsid w:val="009C2BF5"/>
    <w:rsid w:val="009C33B0"/>
    <w:rsid w:val="009F100B"/>
    <w:rsid w:val="00A0349D"/>
    <w:rsid w:val="00A05BA7"/>
    <w:rsid w:val="00A16CD3"/>
    <w:rsid w:val="00A2700E"/>
    <w:rsid w:val="00A34124"/>
    <w:rsid w:val="00A55434"/>
    <w:rsid w:val="00A85F94"/>
    <w:rsid w:val="00A90B52"/>
    <w:rsid w:val="00AB6C72"/>
    <w:rsid w:val="00B300A1"/>
    <w:rsid w:val="00B80E69"/>
    <w:rsid w:val="00BA4D27"/>
    <w:rsid w:val="00BE6841"/>
    <w:rsid w:val="00BE7058"/>
    <w:rsid w:val="00C118E2"/>
    <w:rsid w:val="00C25411"/>
    <w:rsid w:val="00C43803"/>
    <w:rsid w:val="00C803E1"/>
    <w:rsid w:val="00C8254F"/>
    <w:rsid w:val="00C9769C"/>
    <w:rsid w:val="00CB3157"/>
    <w:rsid w:val="00CC6B5D"/>
    <w:rsid w:val="00CD11CD"/>
    <w:rsid w:val="00CD16FF"/>
    <w:rsid w:val="00CD1B1E"/>
    <w:rsid w:val="00CE2FF8"/>
    <w:rsid w:val="00CF5A8B"/>
    <w:rsid w:val="00CF7129"/>
    <w:rsid w:val="00D13B3A"/>
    <w:rsid w:val="00D14149"/>
    <w:rsid w:val="00D167EF"/>
    <w:rsid w:val="00D26A68"/>
    <w:rsid w:val="00D33A60"/>
    <w:rsid w:val="00D4019B"/>
    <w:rsid w:val="00D847B9"/>
    <w:rsid w:val="00DA0AAC"/>
    <w:rsid w:val="00DC6A2B"/>
    <w:rsid w:val="00DE4BB8"/>
    <w:rsid w:val="00DE5D89"/>
    <w:rsid w:val="00E43CC0"/>
    <w:rsid w:val="00E46A80"/>
    <w:rsid w:val="00E524B3"/>
    <w:rsid w:val="00E62A25"/>
    <w:rsid w:val="00E660BF"/>
    <w:rsid w:val="00E77E16"/>
    <w:rsid w:val="00E955D3"/>
    <w:rsid w:val="00EB03C9"/>
    <w:rsid w:val="00EB5B52"/>
    <w:rsid w:val="00EC0265"/>
    <w:rsid w:val="00EC51D7"/>
    <w:rsid w:val="00ED7728"/>
    <w:rsid w:val="00EE310D"/>
    <w:rsid w:val="00F15A58"/>
    <w:rsid w:val="00F52120"/>
    <w:rsid w:val="00F54CBF"/>
    <w:rsid w:val="00F61EBE"/>
    <w:rsid w:val="00F75B6F"/>
    <w:rsid w:val="00F86D86"/>
    <w:rsid w:val="00FC7290"/>
    <w:rsid w:val="00FF4075"/>
    <w:rsid w:val="00FF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659C"/>
  <w15:chartTrackingRefBased/>
  <w15:docId w15:val="{955C19B1-94A2-4AEB-97E1-93926E53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4F4"/>
    <w:pPr>
      <w:ind w:left="720"/>
      <w:contextualSpacing/>
    </w:pPr>
  </w:style>
  <w:style w:type="table" w:styleId="TableGrid">
    <w:name w:val="Table Grid"/>
    <w:basedOn w:val="TableNormal"/>
    <w:uiPriority w:val="39"/>
    <w:rsid w:val="005D6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632"/>
    <w:rPr>
      <w:sz w:val="16"/>
      <w:szCs w:val="16"/>
    </w:rPr>
  </w:style>
  <w:style w:type="paragraph" w:styleId="CommentText">
    <w:name w:val="annotation text"/>
    <w:basedOn w:val="Normal"/>
    <w:link w:val="CommentTextChar"/>
    <w:uiPriority w:val="99"/>
    <w:unhideWhenUsed/>
    <w:rsid w:val="005F4632"/>
    <w:pPr>
      <w:spacing w:line="240" w:lineRule="auto"/>
    </w:pPr>
    <w:rPr>
      <w:sz w:val="20"/>
      <w:szCs w:val="20"/>
    </w:rPr>
  </w:style>
  <w:style w:type="character" w:customStyle="1" w:styleId="CommentTextChar">
    <w:name w:val="Comment Text Char"/>
    <w:basedOn w:val="DefaultParagraphFont"/>
    <w:link w:val="CommentText"/>
    <w:uiPriority w:val="99"/>
    <w:rsid w:val="005F4632"/>
    <w:rPr>
      <w:sz w:val="20"/>
      <w:szCs w:val="20"/>
    </w:rPr>
  </w:style>
  <w:style w:type="paragraph" w:styleId="CommentSubject">
    <w:name w:val="annotation subject"/>
    <w:basedOn w:val="CommentText"/>
    <w:next w:val="CommentText"/>
    <w:link w:val="CommentSubjectChar"/>
    <w:uiPriority w:val="99"/>
    <w:semiHidden/>
    <w:unhideWhenUsed/>
    <w:rsid w:val="005F4632"/>
    <w:rPr>
      <w:b/>
      <w:bCs/>
    </w:rPr>
  </w:style>
  <w:style w:type="character" w:customStyle="1" w:styleId="CommentSubjectChar">
    <w:name w:val="Comment Subject Char"/>
    <w:basedOn w:val="CommentTextChar"/>
    <w:link w:val="CommentSubject"/>
    <w:uiPriority w:val="99"/>
    <w:semiHidden/>
    <w:rsid w:val="005F4632"/>
    <w:rPr>
      <w:b/>
      <w:bCs/>
      <w:sz w:val="20"/>
      <w:szCs w:val="20"/>
    </w:rPr>
  </w:style>
  <w:style w:type="paragraph" w:styleId="BalloonText">
    <w:name w:val="Balloon Text"/>
    <w:basedOn w:val="Normal"/>
    <w:link w:val="BalloonTextChar"/>
    <w:uiPriority w:val="99"/>
    <w:semiHidden/>
    <w:unhideWhenUsed/>
    <w:rsid w:val="005F4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632"/>
    <w:rPr>
      <w:rFonts w:ascii="Segoe UI" w:hAnsi="Segoe UI" w:cs="Segoe UI"/>
      <w:sz w:val="18"/>
      <w:szCs w:val="18"/>
    </w:rPr>
  </w:style>
  <w:style w:type="paragraph" w:styleId="Header">
    <w:name w:val="header"/>
    <w:basedOn w:val="Normal"/>
    <w:link w:val="HeaderChar"/>
    <w:uiPriority w:val="99"/>
    <w:unhideWhenUsed/>
    <w:rsid w:val="00604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B94"/>
  </w:style>
  <w:style w:type="paragraph" w:styleId="Footer">
    <w:name w:val="footer"/>
    <w:basedOn w:val="Normal"/>
    <w:link w:val="FooterChar"/>
    <w:uiPriority w:val="99"/>
    <w:unhideWhenUsed/>
    <w:rsid w:val="00604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B94"/>
  </w:style>
  <w:style w:type="character" w:styleId="PageNumber">
    <w:name w:val="page number"/>
    <w:basedOn w:val="DefaultParagraphFont"/>
    <w:uiPriority w:val="99"/>
    <w:semiHidden/>
    <w:unhideWhenUsed/>
    <w:rsid w:val="00C43803"/>
  </w:style>
  <w:style w:type="paragraph" w:styleId="Revision">
    <w:name w:val="Revision"/>
    <w:hidden/>
    <w:uiPriority w:val="99"/>
    <w:semiHidden/>
    <w:rsid w:val="00163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5D266D-59A9-4C17-8E6D-314EB7ED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Cooper</dc:creator>
  <cp:keywords/>
  <dc:description/>
  <cp:lastModifiedBy>Hannah Lowe</cp:lastModifiedBy>
  <cp:revision>8</cp:revision>
  <dcterms:created xsi:type="dcterms:W3CDTF">2023-07-13T17:48:00Z</dcterms:created>
  <dcterms:modified xsi:type="dcterms:W3CDTF">2024-03-21T13:24:00Z</dcterms:modified>
</cp:coreProperties>
</file>